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79D14" w14:textId="77777777" w:rsidR="00066777" w:rsidRDefault="00000000">
      <w:pPr>
        <w:jc w:val="center"/>
        <w:rPr>
          <w:b/>
          <w:sz w:val="32"/>
          <w:szCs w:val="32"/>
        </w:rPr>
      </w:pPr>
      <w:r>
        <w:rPr>
          <w:b/>
          <w:sz w:val="32"/>
          <w:szCs w:val="32"/>
        </w:rPr>
        <w:t>Les caractéristiques d’un sol fertile</w:t>
      </w:r>
    </w:p>
    <w:p w14:paraId="4EF1E5A0" w14:textId="77777777" w:rsidR="00066777" w:rsidRDefault="00000000">
      <w:pPr>
        <w:rPr>
          <w:rFonts w:cstheme="minorHAnsi"/>
        </w:rPr>
      </w:pPr>
      <w:r>
        <w:rPr>
          <w:rFonts w:cstheme="minorHAnsi"/>
          <w:b/>
          <w:color w:val="00B0F0"/>
        </w:rPr>
        <w:t>Niveau de classe ou cycle</w:t>
      </w:r>
      <w:r>
        <w:rPr>
          <w:rFonts w:cstheme="minorHAnsi"/>
          <w:color w:val="00B0F0"/>
        </w:rPr>
        <w:t> </w:t>
      </w:r>
      <w:r>
        <w:rPr>
          <w:rFonts w:cstheme="minorHAnsi"/>
        </w:rPr>
        <w:t>: seconde</w:t>
      </w:r>
    </w:p>
    <w:p w14:paraId="31031167" w14:textId="77777777" w:rsidR="00066777" w:rsidRDefault="00000000">
      <w:pPr>
        <w:rPr>
          <w:rFonts w:cstheme="minorHAnsi"/>
        </w:rPr>
      </w:pPr>
      <w:r>
        <w:rPr>
          <w:rFonts w:cstheme="minorHAnsi"/>
          <w:b/>
          <w:color w:val="00B0F0"/>
        </w:rPr>
        <w:t>Notion du BO travaillée</w:t>
      </w:r>
      <w:r>
        <w:rPr>
          <w:rFonts w:cstheme="minorHAnsi"/>
          <w:color w:val="00B0F0"/>
        </w:rPr>
        <w:t> </w:t>
      </w:r>
      <w:r>
        <w:rPr>
          <w:rFonts w:cstheme="minorHAnsi"/>
        </w:rPr>
        <w:t>: Les enjeux contemporains de la planète &gt;&gt; Caractéristiques des sols et production de biomasse.</w:t>
      </w:r>
    </w:p>
    <w:p w14:paraId="5DBF73EF" w14:textId="77777777" w:rsidR="00066777" w:rsidRDefault="00000000">
      <w:pPr>
        <w:rPr>
          <w:rFonts w:cstheme="minorHAnsi"/>
        </w:rPr>
      </w:pPr>
      <w:r>
        <w:rPr>
          <w:rFonts w:cstheme="minorHAnsi"/>
        </w:rPr>
        <w:t>En dehors des agents érosifs, la nature et la composition des sols résultent aussi de l’interaction entre les roches et la biosphère, par le biais de plantes, d’animaux et de microbes. La biosphère prélève dans les sols des éléments minéraux participant à la production de biomasse.</w:t>
      </w:r>
    </w:p>
    <w:p w14:paraId="14CF77A9" w14:textId="77777777" w:rsidR="00066777" w:rsidRDefault="00000000">
      <w:pPr>
        <w:rPr>
          <w:rFonts w:cstheme="minorHAnsi"/>
        </w:rPr>
      </w:pPr>
      <w:r>
        <w:rPr>
          <w:rFonts w:cstheme="minorHAnsi"/>
        </w:rPr>
        <w:t>En consommant localement la biomasse morte, les êtres vivants du sol recyclent cette biomasse en éléments minéraux, assurant la fertilité des sols.</w:t>
      </w:r>
    </w:p>
    <w:p w14:paraId="762E4E15" w14:textId="77777777" w:rsidR="00066777" w:rsidRDefault="00000000">
      <w:pPr>
        <w:rPr>
          <w:rFonts w:cstheme="minorHAnsi"/>
        </w:rPr>
      </w:pPr>
      <w:r>
        <w:rPr>
          <w:rFonts w:cstheme="minorHAnsi"/>
          <w:b/>
          <w:color w:val="00B0F0"/>
        </w:rPr>
        <w:t>Compétence travaillée dans l’activité</w:t>
      </w:r>
      <w:r>
        <w:rPr>
          <w:rFonts w:cstheme="minorHAnsi"/>
          <w:color w:val="00B0F0"/>
        </w:rPr>
        <w:t> </w:t>
      </w:r>
      <w:r>
        <w:rPr>
          <w:rFonts w:cstheme="minorHAnsi"/>
        </w:rPr>
        <w:t>: Interpréter des résultats et en tirer des conclusions</w:t>
      </w:r>
    </w:p>
    <w:p w14:paraId="6976649A" w14:textId="77777777" w:rsidR="00066777" w:rsidRDefault="00000000">
      <w:pPr>
        <w:rPr>
          <w:rFonts w:cstheme="minorHAnsi"/>
        </w:rPr>
      </w:pPr>
      <w:r>
        <w:rPr>
          <w:rFonts w:cstheme="minorHAnsi"/>
          <w:b/>
          <w:color w:val="00B0F0"/>
        </w:rPr>
        <w:t>Contenu de l’activité</w:t>
      </w:r>
      <w:r>
        <w:rPr>
          <w:rFonts w:cstheme="minorHAnsi"/>
          <w:color w:val="00B0F0"/>
        </w:rPr>
        <w:t> </w:t>
      </w:r>
      <w:r>
        <w:rPr>
          <w:rFonts w:cstheme="minorHAnsi"/>
        </w:rPr>
        <w:t xml:space="preserve">: </w:t>
      </w:r>
    </w:p>
    <w:p w14:paraId="7DFE5437" w14:textId="77777777" w:rsidR="00066777" w:rsidRDefault="00000000">
      <w:pPr>
        <w:pStyle w:val="Sansinterligne"/>
        <w:rPr>
          <w:rFonts w:asciiTheme="minorHAnsi" w:hAnsiTheme="minorHAnsi" w:cstheme="minorHAnsi"/>
          <w:color w:val="000000"/>
          <w:sz w:val="22"/>
          <w:szCs w:val="22"/>
        </w:rPr>
      </w:pPr>
      <w:r>
        <w:rPr>
          <w:rFonts w:asciiTheme="minorHAnsi" w:hAnsiTheme="minorHAnsi" w:cstheme="minorHAnsi"/>
          <w:color w:val="000000"/>
          <w:sz w:val="22"/>
          <w:szCs w:val="22"/>
        </w:rPr>
        <w:t xml:space="preserve">Lorsque l’eau de pluie atteint le sol, les particules minérales, les métaux ou encore les ions qui le composent quittent les couches superficielles </w:t>
      </w:r>
      <w:r>
        <w:rPr>
          <w:rFonts w:asciiTheme="minorHAnsi" w:hAnsiTheme="minorHAnsi" w:cstheme="minorHAnsi"/>
          <w:sz w:val="22"/>
          <w:szCs w:val="22"/>
        </w:rPr>
        <w:t xml:space="preserve">et migrent </w:t>
      </w:r>
      <w:r>
        <w:rPr>
          <w:rFonts w:asciiTheme="minorHAnsi" w:hAnsiTheme="minorHAnsi" w:cstheme="minorHAnsi"/>
          <w:color w:val="000000"/>
          <w:sz w:val="22"/>
          <w:szCs w:val="22"/>
        </w:rPr>
        <w:t xml:space="preserve">dans les couches plus profondes. Ils pénètrent alors dans les nappes phréatiques puis rejoignent les rivières et les mers au bout d'un certain temps. Le sol se retrouve vidé, lessivé de ses ions rendant la croissance des végétaux plus difficile. En agriculture, on cherche à minimiser ce phénomène </w:t>
      </w:r>
      <w:r>
        <w:rPr>
          <w:rFonts w:asciiTheme="minorHAnsi" w:hAnsiTheme="minorHAnsi" w:cstheme="minorHAnsi"/>
          <w:sz w:val="22"/>
          <w:szCs w:val="22"/>
        </w:rPr>
        <w:t>appelé lessivage du sol.</w:t>
      </w:r>
    </w:p>
    <w:p w14:paraId="20F1ADE1" w14:textId="77777777" w:rsidR="00066777" w:rsidRDefault="00066777">
      <w:pPr>
        <w:pBdr>
          <w:top w:val="nil"/>
          <w:left w:val="nil"/>
          <w:bottom w:val="nil"/>
          <w:right w:val="nil"/>
          <w:between w:val="nil"/>
        </w:pBdr>
        <w:rPr>
          <w:rFonts w:cstheme="minorHAnsi"/>
        </w:rPr>
      </w:pPr>
    </w:p>
    <w:p w14:paraId="72A859CA" w14:textId="2E41F041" w:rsidR="00066777" w:rsidRDefault="00000000">
      <w:pPr>
        <w:pBdr>
          <w:top w:val="nil"/>
          <w:left w:val="nil"/>
          <w:bottom w:val="nil"/>
          <w:right w:val="nil"/>
          <w:between w:val="nil"/>
        </w:pBdr>
        <w:rPr>
          <w:rFonts w:cstheme="minorHAnsi"/>
        </w:rPr>
      </w:pPr>
      <w:r>
        <w:rPr>
          <w:rFonts w:cstheme="minorHAnsi"/>
          <w:u w:val="single"/>
        </w:rPr>
        <w:t>Consigne</w:t>
      </w:r>
      <w:r>
        <w:rPr>
          <w:rFonts w:cstheme="minorHAnsi"/>
        </w:rPr>
        <w:t xml:space="preserve"> : A partir des expériences suivantes, </w:t>
      </w:r>
      <w:r>
        <w:rPr>
          <w:rFonts w:cstheme="minorHAnsi"/>
          <w:b/>
          <w:bCs/>
        </w:rPr>
        <w:t>interpréter les résultats</w:t>
      </w:r>
      <w:r>
        <w:rPr>
          <w:rFonts w:cstheme="minorHAnsi"/>
        </w:rPr>
        <w:t xml:space="preserve"> pour conclure sur le type de sol limitant le lessivage des ions.  </w:t>
      </w:r>
    </w:p>
    <w:p w14:paraId="3F899E68" w14:textId="77777777" w:rsidR="00066777" w:rsidRDefault="00000000">
      <w:pPr>
        <w:pStyle w:val="Sansinterligne"/>
        <w:rPr>
          <w:rFonts w:asciiTheme="minorHAnsi" w:hAnsiTheme="minorHAnsi" w:cstheme="minorHAnsi"/>
          <w:sz w:val="22"/>
          <w:szCs w:val="22"/>
        </w:rPr>
      </w:pPr>
      <w:r>
        <w:rPr>
          <w:rFonts w:asciiTheme="minorHAnsi" w:hAnsiTheme="minorHAnsi" w:cstheme="minorHAnsi"/>
          <w:b/>
          <w:bCs/>
          <w:sz w:val="22"/>
          <w:szCs w:val="22"/>
          <w:u w:val="single"/>
        </w:rPr>
        <w:t>Document 1 : le complexe argilo-humique</w:t>
      </w:r>
      <w:r>
        <w:rPr>
          <w:rFonts w:asciiTheme="minorHAnsi" w:hAnsiTheme="minorHAnsi" w:cstheme="minorHAnsi"/>
          <w:sz w:val="22"/>
          <w:szCs w:val="22"/>
        </w:rPr>
        <w:br/>
      </w:r>
    </w:p>
    <w:p w14:paraId="1D8ED7B8" w14:textId="77777777" w:rsidR="00066777" w:rsidRDefault="00000000">
      <w:pPr>
        <w:pStyle w:val="Sansinterligne"/>
        <w:rPr>
          <w:rFonts w:asciiTheme="minorHAnsi" w:hAnsiTheme="minorHAnsi" w:cstheme="minorHAnsi"/>
          <w:sz w:val="22"/>
          <w:szCs w:val="22"/>
        </w:rPr>
      </w:pPr>
      <w:r>
        <w:rPr>
          <w:rFonts w:asciiTheme="minorHAnsi" w:hAnsiTheme="minorHAnsi" w:cstheme="minorHAnsi"/>
          <w:sz w:val="22"/>
          <w:szCs w:val="22"/>
        </w:rPr>
        <w:t>Les complexes argilo-humiques (CAH) sont formés d’argile et d’humus (matière organique du sol).</w:t>
      </w:r>
    </w:p>
    <w:p w14:paraId="0BF682D1" w14:textId="77777777" w:rsidR="00066777" w:rsidRDefault="00000000">
      <w:pPr>
        <w:pStyle w:val="Sansinterligne"/>
        <w:rPr>
          <w:rFonts w:asciiTheme="minorHAnsi" w:hAnsiTheme="minorHAnsi" w:cstheme="minorHAnsi"/>
          <w:sz w:val="22"/>
          <w:szCs w:val="22"/>
        </w:rPr>
      </w:pPr>
      <w:r>
        <w:rPr>
          <w:rFonts w:asciiTheme="minorHAnsi" w:hAnsiTheme="minorHAnsi" w:cstheme="minorHAnsi"/>
          <w:sz w:val="22"/>
          <w:szCs w:val="22"/>
        </w:rPr>
        <w:t>Ils sont importants car ils :</w:t>
      </w:r>
    </w:p>
    <w:p w14:paraId="0B053EA8" w14:textId="77777777" w:rsidR="00066777" w:rsidRDefault="00000000">
      <w:pPr>
        <w:pStyle w:val="Sansinterligne"/>
        <w:numPr>
          <w:ilvl w:val="0"/>
          <w:numId w:val="3"/>
        </w:numPr>
        <w:rPr>
          <w:rFonts w:asciiTheme="minorHAnsi" w:hAnsiTheme="minorHAnsi" w:cstheme="minorHAnsi"/>
          <w:sz w:val="22"/>
          <w:szCs w:val="22"/>
        </w:rPr>
      </w:pPr>
      <w:proofErr w:type="gramStart"/>
      <w:r>
        <w:rPr>
          <w:rFonts w:asciiTheme="minorHAnsi" w:hAnsiTheme="minorHAnsi" w:cstheme="minorHAnsi"/>
          <w:sz w:val="22"/>
          <w:szCs w:val="22"/>
        </w:rPr>
        <w:t>retiennent</w:t>
      </w:r>
      <w:proofErr w:type="gramEnd"/>
      <w:r>
        <w:rPr>
          <w:rFonts w:asciiTheme="minorHAnsi" w:hAnsiTheme="minorHAnsi" w:cstheme="minorHAnsi"/>
          <w:sz w:val="22"/>
          <w:szCs w:val="22"/>
        </w:rPr>
        <w:t xml:space="preserve"> l’aèrent le sol</w:t>
      </w:r>
    </w:p>
    <w:p w14:paraId="63416562" w14:textId="77777777" w:rsidR="00066777" w:rsidRDefault="00000000">
      <w:pPr>
        <w:pStyle w:val="Sansinterligne"/>
        <w:numPr>
          <w:ilvl w:val="0"/>
          <w:numId w:val="3"/>
        </w:numPr>
        <w:rPr>
          <w:rFonts w:asciiTheme="minorHAnsi" w:hAnsiTheme="minorHAnsi" w:cstheme="minorHAnsi"/>
          <w:sz w:val="22"/>
          <w:szCs w:val="22"/>
        </w:rPr>
      </w:pPr>
      <w:proofErr w:type="gramStart"/>
      <w:r>
        <w:rPr>
          <w:rFonts w:asciiTheme="minorHAnsi" w:hAnsiTheme="minorHAnsi" w:cstheme="minorHAnsi"/>
          <w:sz w:val="22"/>
          <w:szCs w:val="22"/>
        </w:rPr>
        <w:t>fixent</w:t>
      </w:r>
      <w:proofErr w:type="gramEnd"/>
      <w:r>
        <w:rPr>
          <w:rFonts w:asciiTheme="minorHAnsi" w:hAnsiTheme="minorHAnsi" w:cstheme="minorHAnsi"/>
          <w:sz w:val="22"/>
          <w:szCs w:val="22"/>
        </w:rPr>
        <w:t xml:space="preserve"> les éléments minéraux utiles aux plantes (calcium, azote, potassium…)</w:t>
      </w:r>
    </w:p>
    <w:p w14:paraId="5EDB3CD6" w14:textId="77777777" w:rsidR="00066777" w:rsidRDefault="00066777">
      <w:pPr>
        <w:pStyle w:val="Sansinterligne"/>
        <w:rPr>
          <w:rFonts w:asciiTheme="minorHAnsi" w:hAnsiTheme="minorHAnsi" w:cstheme="minorHAnsi"/>
          <w:sz w:val="22"/>
          <w:szCs w:val="22"/>
        </w:rPr>
      </w:pPr>
    </w:p>
    <w:p w14:paraId="1BB9CE96" w14:textId="77777777" w:rsidR="00066777" w:rsidRDefault="00000000">
      <w:pPr>
        <w:pStyle w:val="Sansinterligne"/>
        <w:rPr>
          <w:rFonts w:asciiTheme="minorHAnsi" w:hAnsiTheme="minorHAnsi" w:cstheme="minorHAnsi"/>
          <w:sz w:val="22"/>
          <w:szCs w:val="22"/>
        </w:rPr>
      </w:pPr>
      <w:r>
        <w:rPr>
          <w:rFonts w:asciiTheme="minorHAnsi" w:hAnsiTheme="minorHAnsi" w:cstheme="minorHAnsi"/>
          <w:b/>
          <w:bCs/>
          <w:sz w:val="22"/>
          <w:szCs w:val="22"/>
          <w:u w:val="single"/>
        </w:rPr>
        <w:t>Document 2 : Expériences sur deux types de sol</w:t>
      </w:r>
    </w:p>
    <w:p w14:paraId="42371919" w14:textId="77777777" w:rsidR="00066777" w:rsidRDefault="00066777">
      <w:pPr>
        <w:pStyle w:val="Sansinterligne"/>
        <w:rPr>
          <w:rFonts w:asciiTheme="minorHAnsi" w:hAnsiTheme="minorHAnsi" w:cstheme="minorHAnsi"/>
          <w:b/>
          <w:bCs/>
          <w:sz w:val="22"/>
          <w:szCs w:val="22"/>
          <w:u w:val="single"/>
        </w:rPr>
      </w:pPr>
    </w:p>
    <w:p w14:paraId="56CAAE4B" w14:textId="77777777" w:rsidR="00066777" w:rsidRDefault="00000000">
      <w:pPr>
        <w:pStyle w:val="Sansinterligne"/>
        <w:jc w:val="both"/>
        <w:rPr>
          <w:rFonts w:asciiTheme="minorHAnsi" w:hAnsiTheme="minorHAnsi" w:cstheme="minorHAnsi"/>
          <w:sz w:val="22"/>
          <w:szCs w:val="22"/>
        </w:rPr>
      </w:pPr>
      <w:r>
        <w:rPr>
          <w:rFonts w:asciiTheme="minorHAnsi" w:hAnsiTheme="minorHAnsi" w:cstheme="minorHAnsi"/>
          <w:sz w:val="22"/>
          <w:szCs w:val="22"/>
        </w:rPr>
        <w:t xml:space="preserve">On verse lentement sur sol soit une solution d’éosine </w:t>
      </w:r>
      <w:proofErr w:type="gramStart"/>
      <w:r>
        <w:rPr>
          <w:rFonts w:asciiTheme="minorHAnsi" w:hAnsiTheme="minorHAnsi" w:cstheme="minorHAnsi"/>
          <w:sz w:val="22"/>
          <w:szCs w:val="22"/>
        </w:rPr>
        <w:t>( qui</w:t>
      </w:r>
      <w:proofErr w:type="gramEnd"/>
      <w:r>
        <w:rPr>
          <w:rFonts w:asciiTheme="minorHAnsi" w:hAnsiTheme="minorHAnsi" w:cstheme="minorHAnsi"/>
          <w:sz w:val="22"/>
          <w:szCs w:val="22"/>
        </w:rPr>
        <w:t xml:space="preserve"> doit sa couleur rouge à des charges négatives) soit une solution diluée de bleu de méthylène ( qui doit sa couleur bleue à des charges positives). </w:t>
      </w:r>
    </w:p>
    <w:p w14:paraId="388D67C3" w14:textId="77777777" w:rsidR="00066777" w:rsidRDefault="00000000">
      <w:pPr>
        <w:pStyle w:val="Sansinterligne"/>
        <w:jc w:val="both"/>
        <w:rPr>
          <w:rFonts w:asciiTheme="minorHAnsi" w:hAnsiTheme="minorHAnsi" w:cstheme="minorHAnsi"/>
          <w:sz w:val="22"/>
          <w:szCs w:val="22"/>
        </w:rPr>
      </w:pPr>
      <w:r>
        <w:rPr>
          <w:rFonts w:asciiTheme="minorHAnsi" w:hAnsiTheme="minorHAnsi" w:cstheme="minorHAnsi"/>
          <w:noProof/>
          <w:sz w:val="22"/>
          <w:szCs w:val="22"/>
        </w:rPr>
        <mc:AlternateContent>
          <mc:Choice Requires="wpg">
            <w:drawing>
              <wp:anchor distT="0" distB="0" distL="114300" distR="114300" simplePos="0" relativeHeight="251675648" behindDoc="0" locked="0" layoutInCell="1" allowOverlap="1" wp14:anchorId="5FB56919" wp14:editId="4D8DE050">
                <wp:simplePos x="0" y="0"/>
                <wp:positionH relativeFrom="column">
                  <wp:posOffset>3269615</wp:posOffset>
                </wp:positionH>
                <wp:positionV relativeFrom="paragraph">
                  <wp:posOffset>158750</wp:posOffset>
                </wp:positionV>
                <wp:extent cx="3031490" cy="229171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63075" name=""/>
                        <pic:cNvPicPr>
                          <a:picLocks noChangeAspect="1"/>
                        </pic:cNvPicPr>
                      </pic:nvPicPr>
                      <pic:blipFill rotWithShape="1">
                        <a:blip r:embed="rId7"/>
                        <a:stretch/>
                      </pic:blipFill>
                      <pic:spPr bwMode="auto">
                        <a:xfrm>
                          <a:off x="0" y="0"/>
                          <a:ext cx="3031490" cy="229171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75648;o:allowoverlap:true;o:allowincell:true;mso-position-horizontal-relative:text;margin-left:257.45pt;mso-position-horizontal:absolute;mso-position-vertical-relative:text;margin-top:12.50pt;mso-position-vertical:absolute;width:238.70pt;height:180.45pt;mso-wrap-distance-left:9.00pt;mso-wrap-distance-top:0.00pt;mso-wrap-distance-right:9.00pt;mso-wrap-distance-bottom:0.00pt;z-index:1;" stroked="false">
                <v:imagedata r:id="rId9" o:title=""/>
                <o:lock v:ext="edit" rotation="t"/>
              </v:shape>
            </w:pict>
          </mc:Fallback>
        </mc:AlternateContent>
      </w:r>
    </w:p>
    <w:p w14:paraId="23D268A0" w14:textId="77777777" w:rsidR="00066777" w:rsidRDefault="00000000">
      <w:pPr>
        <w:pStyle w:val="Sansinterligne"/>
        <w:jc w:val="both"/>
        <w:rPr>
          <w:rFonts w:asciiTheme="minorHAnsi" w:hAnsiTheme="minorHAnsi" w:cstheme="minorHAnsi"/>
          <w:sz w:val="22"/>
          <w:szCs w:val="22"/>
        </w:rPr>
      </w:pPr>
      <w:r>
        <w:rPr>
          <w:rFonts w:asciiTheme="minorHAnsi" w:hAnsiTheme="minorHAnsi" w:cstheme="minorHAnsi"/>
          <w:noProof/>
          <w:sz w:val="22"/>
          <w:szCs w:val="22"/>
        </w:rPr>
        <mc:AlternateContent>
          <mc:Choice Requires="wpg">
            <w:drawing>
              <wp:inline distT="0" distB="0" distL="0" distR="0" wp14:anchorId="56E33D0B" wp14:editId="66A9C2FC">
                <wp:extent cx="3141785" cy="2221415"/>
                <wp:effectExtent l="0" t="0" r="1905" b="762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03191" name=""/>
                        <pic:cNvPicPr>
                          <a:picLocks noChangeAspect="1"/>
                        </pic:cNvPicPr>
                      </pic:nvPicPr>
                      <pic:blipFill rotWithShape="1">
                        <a:blip r:embed="rId10"/>
                        <a:stretch/>
                      </pic:blipFill>
                      <pic:spPr bwMode="auto">
                        <a:xfrm>
                          <a:off x="0" y="0"/>
                          <a:ext cx="3167346" cy="2239488"/>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47.38pt;height:174.91pt;mso-wrap-distance-left:0.00pt;mso-wrap-distance-top:0.00pt;mso-wrap-distance-right:0.00pt;mso-wrap-distance-bottom:0.00pt;z-index:1;" stroked="false">
                <v:imagedata r:id="rId11" o:title=""/>
                <o:lock v:ext="edit" rotation="t"/>
              </v:shape>
            </w:pict>
          </mc:Fallback>
        </mc:AlternateContent>
      </w:r>
      <w:r>
        <w:rPr>
          <w:rFonts w:asciiTheme="minorHAnsi" w:hAnsiTheme="minorHAnsi" w:cstheme="minorHAnsi"/>
          <w:sz w:val="22"/>
          <w:szCs w:val="22"/>
        </w:rPr>
        <w:t xml:space="preserve"> </w:t>
      </w:r>
    </w:p>
    <w:p w14:paraId="5A049239" w14:textId="77777777" w:rsidR="00066777" w:rsidRDefault="00066777">
      <w:pPr>
        <w:pStyle w:val="Sansinterligne"/>
        <w:jc w:val="both"/>
        <w:rPr>
          <w:rFonts w:asciiTheme="minorHAnsi" w:hAnsiTheme="minorHAnsi" w:cstheme="minorHAnsi"/>
          <w:sz w:val="22"/>
          <w:szCs w:val="22"/>
        </w:rPr>
      </w:pPr>
    </w:p>
    <w:p w14:paraId="7C6A7536" w14:textId="77777777" w:rsidR="00066777" w:rsidRDefault="00000000">
      <w:pPr>
        <w:pStyle w:val="Sansinterligne"/>
        <w:jc w:val="both"/>
        <w:rPr>
          <w:rFonts w:asciiTheme="minorHAnsi" w:hAnsiTheme="minorHAnsi" w:cstheme="minorHAnsi"/>
          <w:sz w:val="22"/>
          <w:szCs w:val="22"/>
        </w:rPr>
      </w:pPr>
      <w:r>
        <w:rPr>
          <w:rFonts w:asciiTheme="minorHAnsi" w:hAnsiTheme="minorHAnsi" w:cstheme="minorHAnsi"/>
          <w:sz w:val="22"/>
          <w:szCs w:val="22"/>
        </w:rPr>
        <w:t xml:space="preserve">                  Expérience sur sol riche en complexe                                         Expérience sur sol pauvre en complexe</w:t>
      </w:r>
    </w:p>
    <w:p w14:paraId="1B1F9706" w14:textId="77777777" w:rsidR="00066777" w:rsidRDefault="00000000">
      <w:pPr>
        <w:pStyle w:val="Sansinterligne"/>
        <w:jc w:val="both"/>
        <w:rPr>
          <w:rFonts w:asciiTheme="minorHAnsi" w:hAnsiTheme="minorHAnsi" w:cstheme="minorHAnsi"/>
          <w:sz w:val="22"/>
          <w:szCs w:val="22"/>
        </w:rPr>
      </w:pPr>
      <w:r>
        <w:rPr>
          <w:rFonts w:asciiTheme="minorHAnsi" w:hAnsiTheme="minorHAnsi" w:cstheme="minorHAnsi"/>
          <w:sz w:val="22"/>
          <w:szCs w:val="22"/>
        </w:rPr>
        <w:t xml:space="preserve">                   </w:t>
      </w:r>
      <w:proofErr w:type="gramStart"/>
      <w:r>
        <w:rPr>
          <w:rFonts w:asciiTheme="minorHAnsi" w:hAnsiTheme="minorHAnsi" w:cstheme="minorHAnsi"/>
          <w:sz w:val="22"/>
          <w:szCs w:val="22"/>
        </w:rPr>
        <w:t>argilo</w:t>
      </w:r>
      <w:proofErr w:type="gramEnd"/>
      <w:r>
        <w:rPr>
          <w:rFonts w:asciiTheme="minorHAnsi" w:hAnsiTheme="minorHAnsi" w:cstheme="minorHAnsi"/>
          <w:sz w:val="22"/>
          <w:szCs w:val="22"/>
        </w:rPr>
        <w:t xml:space="preserve">-humique                                                                              </w:t>
      </w:r>
      <w:proofErr w:type="spellStart"/>
      <w:r>
        <w:rPr>
          <w:rFonts w:asciiTheme="minorHAnsi" w:hAnsiTheme="minorHAnsi" w:cstheme="minorHAnsi"/>
          <w:sz w:val="22"/>
          <w:szCs w:val="22"/>
        </w:rPr>
        <w:t>argilo-humique</w:t>
      </w:r>
      <w:proofErr w:type="spellEnd"/>
      <w:r>
        <w:rPr>
          <w:rFonts w:asciiTheme="minorHAnsi" w:hAnsiTheme="minorHAnsi" w:cstheme="minorHAnsi"/>
          <w:sz w:val="22"/>
          <w:szCs w:val="22"/>
        </w:rPr>
        <w:t xml:space="preserve">                                                                                              </w:t>
      </w:r>
    </w:p>
    <w:p w14:paraId="25F18524" w14:textId="77777777" w:rsidR="00066777" w:rsidRDefault="00066777">
      <w:pPr>
        <w:pStyle w:val="Sansinterligne"/>
        <w:jc w:val="both"/>
        <w:rPr>
          <w:rFonts w:asciiTheme="minorHAnsi" w:hAnsiTheme="minorHAnsi" w:cstheme="minorHAnsi"/>
          <w:sz w:val="22"/>
          <w:szCs w:val="22"/>
        </w:rPr>
      </w:pPr>
    </w:p>
    <w:p w14:paraId="3D8D8640" w14:textId="77777777" w:rsidR="00066777" w:rsidRDefault="00066777">
      <w:pPr>
        <w:pStyle w:val="Sansinterligne"/>
        <w:jc w:val="both"/>
        <w:rPr>
          <w:rFonts w:asciiTheme="minorHAnsi" w:hAnsiTheme="minorHAnsi" w:cstheme="minorHAnsi"/>
          <w:sz w:val="22"/>
          <w:szCs w:val="22"/>
        </w:rPr>
      </w:pPr>
    </w:p>
    <w:p w14:paraId="0C624ADF" w14:textId="77777777" w:rsidR="000A374A" w:rsidRDefault="000A374A">
      <w:pPr>
        <w:rPr>
          <w:rFonts w:cstheme="minorHAnsi"/>
          <w:b/>
          <w:color w:val="00B0F0"/>
        </w:rPr>
      </w:pPr>
    </w:p>
    <w:p w14:paraId="79642CB9" w14:textId="1A7818F6" w:rsidR="00066777" w:rsidRPr="000A374A" w:rsidRDefault="00000000">
      <w:pPr>
        <w:rPr>
          <w:rFonts w:cstheme="minorHAnsi"/>
          <w:b/>
          <w:color w:val="000000" w:themeColor="text1"/>
        </w:rPr>
      </w:pPr>
      <w:r>
        <w:rPr>
          <w:rFonts w:cstheme="minorHAnsi"/>
          <w:b/>
          <w:color w:val="00B0F0"/>
        </w:rPr>
        <w:lastRenderedPageBreak/>
        <w:t>Critères de réussite de la compétence travaillée :</w:t>
      </w:r>
      <w:r w:rsidR="000A374A">
        <w:rPr>
          <w:rFonts w:cstheme="minorHAnsi"/>
          <w:b/>
          <w:color w:val="00B0F0"/>
        </w:rPr>
        <w:t xml:space="preserve"> </w:t>
      </w:r>
      <w:r w:rsidR="000A374A" w:rsidRPr="000A374A">
        <w:rPr>
          <w:rFonts w:cstheme="minorHAnsi"/>
          <w:b/>
          <w:color w:val="000000" w:themeColor="text1"/>
        </w:rPr>
        <w:t>Interpréter des résultats et en tirer des conclusions.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066777" w14:paraId="504D0EA2"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314AF7E" w14:textId="77777777" w:rsidR="00066777" w:rsidRDefault="00000000">
            <w:pPr>
              <w:spacing w:after="0" w:line="240" w:lineRule="auto"/>
              <w:jc w:val="center"/>
              <w:rPr>
                <w:rFonts w:cstheme="minorHAnsi"/>
                <w:b/>
              </w:rPr>
            </w:pPr>
            <w:r>
              <w:rPr>
                <w:rFonts w:cstheme="minorHAnsi"/>
                <w:b/>
              </w:rPr>
              <w:t xml:space="preserve">Je réussis si : </w:t>
            </w:r>
          </w:p>
          <w:p w14:paraId="1B9D3909" w14:textId="77777777" w:rsidR="00066777" w:rsidRDefault="00000000">
            <w:pPr>
              <w:spacing w:after="0" w:line="240" w:lineRule="auto"/>
              <w:jc w:val="right"/>
              <w:rPr>
                <w:rFonts w:cstheme="minorHAnsi"/>
                <w:b/>
              </w:rPr>
            </w:pPr>
            <w:r>
              <w:rPr>
                <w:rFonts w:cstheme="minorHAnsi"/>
                <w:b/>
              </w:rPr>
              <w:t>+/-</w:t>
            </w:r>
          </w:p>
        </w:tc>
        <w:tc>
          <w:tcPr>
            <w:tcW w:w="150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9A1D3F3" w14:textId="77777777" w:rsidR="00066777" w:rsidRDefault="00000000">
            <w:pPr>
              <w:spacing w:after="0" w:line="240" w:lineRule="auto"/>
              <w:jc w:val="center"/>
              <w:rPr>
                <w:rFonts w:cstheme="minorHAnsi"/>
                <w:b/>
              </w:rPr>
            </w:pPr>
            <w:r>
              <w:rPr>
                <w:rFonts w:cstheme="minorHAnsi"/>
                <w:b/>
              </w:rPr>
              <w:t>Evaluation</w:t>
            </w:r>
          </w:p>
        </w:tc>
      </w:tr>
      <w:tr w:rsidR="00066777" w14:paraId="3AAA2D30"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37373258" w14:textId="77777777" w:rsidR="00066777" w:rsidRDefault="00000000">
            <w:pPr>
              <w:rPr>
                <w:rFonts w:cstheme="minorHAnsi"/>
              </w:rPr>
            </w:pPr>
            <w:r>
              <w:rPr>
                <w:rFonts w:cstheme="minorHAnsi"/>
                <w:u w:val="single"/>
              </w:rPr>
              <w:t>PERTINENCE</w:t>
            </w:r>
            <w:r>
              <w:rPr>
                <w:rFonts w:cstheme="minorHAnsi"/>
                <w:spacing w:val="-6"/>
                <w:u w:val="single"/>
              </w:rPr>
              <w:t xml:space="preserve"> </w:t>
            </w:r>
            <w:r>
              <w:rPr>
                <w:rFonts w:cstheme="minorHAnsi"/>
              </w:rPr>
              <w:t xml:space="preserve">: </w:t>
            </w:r>
            <w:r>
              <w:rPr>
                <w:rFonts w:cstheme="minorHAnsi"/>
                <w14:ligatures w14:val="standardContextual"/>
              </w:rPr>
              <w:t xml:space="preserve">Mon interprétation permet de </w:t>
            </w:r>
            <w:r>
              <w:rPr>
                <w:rFonts w:cstheme="minorHAnsi"/>
                <w:b/>
                <w14:ligatures w14:val="standardContextual"/>
              </w:rPr>
              <w:t>valider ou de réfuter l’hypothèse testée</w:t>
            </w:r>
            <w:r>
              <w:rPr>
                <w:rFonts w:cstheme="minorHAnsi"/>
                <w14:ligatures w14:val="standardContextual"/>
              </w:rPr>
              <w:t xml:space="preserve"> et donc de répondre au problème posé.</w:t>
            </w:r>
          </w:p>
        </w:tc>
        <w:tc>
          <w:tcPr>
            <w:tcW w:w="1503" w:type="dxa"/>
            <w:tcBorders>
              <w:top w:val="single" w:sz="4" w:space="0" w:color="auto"/>
              <w:left w:val="single" w:sz="4" w:space="0" w:color="auto"/>
              <w:bottom w:val="single" w:sz="4" w:space="0" w:color="auto"/>
              <w:right w:val="single" w:sz="4" w:space="0" w:color="auto"/>
            </w:tcBorders>
          </w:tcPr>
          <w:p w14:paraId="5B933D79" w14:textId="77777777" w:rsidR="00066777" w:rsidRDefault="00066777">
            <w:pPr>
              <w:jc w:val="center"/>
              <w:rPr>
                <w:rFonts w:cstheme="minorHAnsi"/>
              </w:rPr>
            </w:pPr>
          </w:p>
        </w:tc>
      </w:tr>
      <w:tr w:rsidR="00066777" w14:paraId="2B66719E"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2D94694C" w14:textId="77777777" w:rsidR="00066777" w:rsidRDefault="00000000">
            <w:pPr>
              <w:pStyle w:val="TableParagraph"/>
              <w:tabs>
                <w:tab w:val="left" w:pos="805"/>
              </w:tabs>
              <w:spacing w:line="260" w:lineRule="exact"/>
              <w:rPr>
                <w:rFonts w:asciiTheme="minorHAnsi" w:hAnsiTheme="minorHAnsi" w:cstheme="minorHAnsi"/>
              </w:rPr>
            </w:pPr>
            <w:r>
              <w:rPr>
                <w:rFonts w:asciiTheme="minorHAnsi" w:hAnsiTheme="minorHAnsi" w:cstheme="minorHAnsi"/>
                <w:u w:val="single"/>
              </w:rPr>
              <w:t xml:space="preserve">COMPLETUDE </w:t>
            </w:r>
            <w:r>
              <w:rPr>
                <w:rFonts w:asciiTheme="minorHAnsi" w:hAnsiTheme="minorHAnsi" w:cstheme="minorHAnsi"/>
              </w:rPr>
              <w:t xml:space="preserve">: Mon interprétation précise : </w:t>
            </w:r>
          </w:p>
          <w:p w14:paraId="319860CD" w14:textId="77777777" w:rsidR="00066777" w:rsidRDefault="00000000">
            <w:pPr>
              <w:pStyle w:val="TableParagraph"/>
              <w:tabs>
                <w:tab w:val="left" w:pos="805"/>
              </w:tabs>
              <w:spacing w:line="260" w:lineRule="exact"/>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rPr>
              <w:t>«</w:t>
            </w:r>
            <w:r>
              <w:rPr>
                <w:rFonts w:asciiTheme="minorHAnsi" w:hAnsiTheme="minorHAnsi" w:cstheme="minorHAnsi"/>
                <w:b/>
                <w:spacing w:val="-6"/>
              </w:rPr>
              <w:t xml:space="preserve"> </w:t>
            </w:r>
            <w:r>
              <w:rPr>
                <w:rFonts w:asciiTheme="minorHAnsi" w:hAnsiTheme="minorHAnsi" w:cstheme="minorHAnsi"/>
                <w:b/>
              </w:rPr>
              <w:t>Ce</w:t>
            </w:r>
            <w:r>
              <w:rPr>
                <w:rFonts w:asciiTheme="minorHAnsi" w:hAnsiTheme="minorHAnsi" w:cstheme="minorHAnsi"/>
                <w:b/>
                <w:spacing w:val="-6"/>
              </w:rPr>
              <w:t xml:space="preserve"> </w:t>
            </w:r>
            <w:r>
              <w:rPr>
                <w:rFonts w:asciiTheme="minorHAnsi" w:hAnsiTheme="minorHAnsi" w:cstheme="minorHAnsi"/>
                <w:b/>
              </w:rPr>
              <w:t>que</w:t>
            </w:r>
            <w:r>
              <w:rPr>
                <w:rFonts w:asciiTheme="minorHAnsi" w:hAnsiTheme="minorHAnsi" w:cstheme="minorHAnsi"/>
                <w:b/>
                <w:spacing w:val="-5"/>
              </w:rPr>
              <w:t xml:space="preserve"> </w:t>
            </w:r>
            <w:r>
              <w:rPr>
                <w:rFonts w:asciiTheme="minorHAnsi" w:hAnsiTheme="minorHAnsi" w:cstheme="minorHAnsi"/>
                <w:b/>
              </w:rPr>
              <w:t>l’on</w:t>
            </w:r>
            <w:r>
              <w:rPr>
                <w:rFonts w:asciiTheme="minorHAnsi" w:hAnsiTheme="minorHAnsi" w:cstheme="minorHAnsi"/>
                <w:b/>
                <w:spacing w:val="-7"/>
              </w:rPr>
              <w:t xml:space="preserve"> </w:t>
            </w:r>
            <w:r>
              <w:rPr>
                <w:rFonts w:asciiTheme="minorHAnsi" w:hAnsiTheme="minorHAnsi" w:cstheme="minorHAnsi"/>
                <w:b/>
              </w:rPr>
              <w:t>voit</w:t>
            </w:r>
            <w:r>
              <w:rPr>
                <w:rFonts w:asciiTheme="minorHAnsi" w:hAnsiTheme="minorHAnsi" w:cstheme="minorHAnsi"/>
                <w:b/>
                <w:spacing w:val="-6"/>
              </w:rPr>
              <w:t xml:space="preserve"> </w:t>
            </w:r>
            <w:r>
              <w:rPr>
                <w:rFonts w:asciiTheme="minorHAnsi" w:hAnsiTheme="minorHAnsi" w:cstheme="minorHAnsi"/>
                <w:b/>
              </w:rPr>
              <w:t>»</w:t>
            </w:r>
            <w:r>
              <w:rPr>
                <w:rFonts w:asciiTheme="minorHAnsi" w:hAnsiTheme="minorHAnsi" w:cstheme="minorHAnsi"/>
                <w:b/>
                <w:spacing w:val="-5"/>
              </w:rPr>
              <w:t xml:space="preserve"> : </w:t>
            </w:r>
            <w:r>
              <w:rPr>
                <w:rFonts w:asciiTheme="minorHAnsi" w:hAnsiTheme="minorHAnsi" w:cstheme="minorHAnsi"/>
              </w:rPr>
              <w:t>présentation</w:t>
            </w:r>
            <w:r>
              <w:rPr>
                <w:rFonts w:asciiTheme="minorHAnsi" w:hAnsiTheme="minorHAnsi" w:cstheme="minorHAnsi"/>
                <w:spacing w:val="-6"/>
              </w:rPr>
              <w:t xml:space="preserve"> </w:t>
            </w:r>
            <w:r>
              <w:rPr>
                <w:rFonts w:asciiTheme="minorHAnsi" w:hAnsiTheme="minorHAnsi" w:cstheme="minorHAnsi"/>
              </w:rPr>
              <w:t>de</w:t>
            </w:r>
            <w:r>
              <w:rPr>
                <w:rFonts w:asciiTheme="minorHAnsi" w:hAnsiTheme="minorHAnsi" w:cstheme="minorHAnsi"/>
                <w:spacing w:val="-6"/>
              </w:rPr>
              <w:t xml:space="preserve"> </w:t>
            </w:r>
            <w:r>
              <w:rPr>
                <w:rFonts w:asciiTheme="minorHAnsi" w:hAnsiTheme="minorHAnsi" w:cstheme="minorHAnsi"/>
              </w:rPr>
              <w:t>l’ensemble</w:t>
            </w:r>
            <w:r>
              <w:rPr>
                <w:rFonts w:asciiTheme="minorHAnsi" w:hAnsiTheme="minorHAnsi" w:cstheme="minorHAnsi"/>
                <w:spacing w:val="-5"/>
              </w:rPr>
              <w:t xml:space="preserve"> </w:t>
            </w:r>
            <w:r>
              <w:rPr>
                <w:rFonts w:asciiTheme="minorHAnsi" w:hAnsiTheme="minorHAnsi" w:cstheme="minorHAnsi"/>
              </w:rPr>
              <w:t>des</w:t>
            </w:r>
            <w:r>
              <w:rPr>
                <w:rFonts w:asciiTheme="minorHAnsi" w:hAnsiTheme="minorHAnsi" w:cstheme="minorHAnsi"/>
                <w:spacing w:val="-6"/>
              </w:rPr>
              <w:t xml:space="preserve"> </w:t>
            </w:r>
            <w:r>
              <w:rPr>
                <w:rFonts w:asciiTheme="minorHAnsi" w:hAnsiTheme="minorHAnsi" w:cstheme="minorHAnsi"/>
                <w:spacing w:val="-2"/>
              </w:rPr>
              <w:t>résultats.</w:t>
            </w:r>
          </w:p>
          <w:p w14:paraId="3DC66A4B" w14:textId="77777777" w:rsidR="00066777" w:rsidRDefault="00000000">
            <w:pPr>
              <w:pStyle w:val="TableParagraph"/>
              <w:tabs>
                <w:tab w:val="left" w:pos="805"/>
              </w:tabs>
              <w:spacing w:before="2" w:line="230" w:lineRule="auto"/>
              <w:ind w:right="82"/>
              <w:rPr>
                <w:rFonts w:asciiTheme="minorHAnsi" w:hAnsiTheme="minorHAnsi" w:cstheme="minorHAnsi"/>
              </w:rPr>
            </w:pPr>
            <w:r>
              <w:rPr>
                <w:rFonts w:asciiTheme="minorHAnsi" w:hAnsiTheme="minorHAnsi" w:cstheme="minorHAnsi"/>
                <w:b/>
              </w:rPr>
              <w:t>- «</w:t>
            </w:r>
            <w:r>
              <w:rPr>
                <w:rFonts w:asciiTheme="minorHAnsi" w:hAnsiTheme="minorHAnsi" w:cstheme="minorHAnsi"/>
                <w:b/>
                <w:spacing w:val="-5"/>
              </w:rPr>
              <w:t xml:space="preserve"> </w:t>
            </w:r>
            <w:r>
              <w:rPr>
                <w:rFonts w:asciiTheme="minorHAnsi" w:hAnsiTheme="minorHAnsi" w:cstheme="minorHAnsi"/>
                <w:b/>
              </w:rPr>
              <w:t>Ce</w:t>
            </w:r>
            <w:r>
              <w:rPr>
                <w:rFonts w:asciiTheme="minorHAnsi" w:hAnsiTheme="minorHAnsi" w:cstheme="minorHAnsi"/>
                <w:b/>
                <w:spacing w:val="-5"/>
              </w:rPr>
              <w:t xml:space="preserve"> </w:t>
            </w:r>
            <w:r>
              <w:rPr>
                <w:rFonts w:asciiTheme="minorHAnsi" w:hAnsiTheme="minorHAnsi" w:cstheme="minorHAnsi"/>
                <w:b/>
              </w:rPr>
              <w:t>que</w:t>
            </w:r>
            <w:r>
              <w:rPr>
                <w:rFonts w:asciiTheme="minorHAnsi" w:hAnsiTheme="minorHAnsi" w:cstheme="minorHAnsi"/>
                <w:b/>
                <w:spacing w:val="-5"/>
              </w:rPr>
              <w:t xml:space="preserve"> </w:t>
            </w:r>
            <w:r>
              <w:rPr>
                <w:rFonts w:asciiTheme="minorHAnsi" w:hAnsiTheme="minorHAnsi" w:cstheme="minorHAnsi"/>
                <w:b/>
              </w:rPr>
              <w:t>l’on</w:t>
            </w:r>
            <w:r>
              <w:rPr>
                <w:rFonts w:asciiTheme="minorHAnsi" w:hAnsiTheme="minorHAnsi" w:cstheme="minorHAnsi"/>
                <w:b/>
                <w:spacing w:val="-6"/>
              </w:rPr>
              <w:t xml:space="preserve"> </w:t>
            </w:r>
            <w:r>
              <w:rPr>
                <w:rFonts w:asciiTheme="minorHAnsi" w:hAnsiTheme="minorHAnsi" w:cstheme="minorHAnsi"/>
                <w:b/>
              </w:rPr>
              <w:t>sait</w:t>
            </w:r>
            <w:r>
              <w:rPr>
                <w:rFonts w:asciiTheme="minorHAnsi" w:hAnsiTheme="minorHAnsi" w:cstheme="minorHAnsi"/>
                <w:b/>
                <w:spacing w:val="-5"/>
              </w:rPr>
              <w:t xml:space="preserve"> </w:t>
            </w:r>
            <w:r>
              <w:rPr>
                <w:rFonts w:asciiTheme="minorHAnsi" w:hAnsiTheme="minorHAnsi" w:cstheme="minorHAnsi"/>
                <w:b/>
              </w:rPr>
              <w:t>»</w:t>
            </w:r>
            <w:r>
              <w:rPr>
                <w:rFonts w:asciiTheme="minorHAnsi" w:hAnsiTheme="minorHAnsi" w:cstheme="minorHAnsi"/>
                <w:b/>
                <w:spacing w:val="-5"/>
              </w:rPr>
              <w:t xml:space="preserve"> : </w:t>
            </w:r>
            <w:r>
              <w:rPr>
                <w:rFonts w:asciiTheme="minorHAnsi" w:hAnsiTheme="minorHAnsi" w:cstheme="minorHAnsi"/>
              </w:rPr>
              <w:t>ajout</w:t>
            </w:r>
            <w:r>
              <w:rPr>
                <w:rFonts w:asciiTheme="minorHAnsi" w:hAnsiTheme="minorHAnsi" w:cstheme="minorHAnsi"/>
                <w:spacing w:val="-5"/>
              </w:rPr>
              <w:t xml:space="preserve"> </w:t>
            </w:r>
            <w:r>
              <w:rPr>
                <w:rFonts w:asciiTheme="minorHAnsi" w:hAnsiTheme="minorHAnsi" w:cstheme="minorHAnsi"/>
              </w:rPr>
              <w:t>des</w:t>
            </w:r>
            <w:r>
              <w:rPr>
                <w:rFonts w:asciiTheme="minorHAnsi" w:hAnsiTheme="minorHAnsi" w:cstheme="minorHAnsi"/>
                <w:spacing w:val="-5"/>
              </w:rPr>
              <w:t xml:space="preserve"> </w:t>
            </w:r>
            <w:r>
              <w:rPr>
                <w:rFonts w:asciiTheme="minorHAnsi" w:hAnsiTheme="minorHAnsi" w:cstheme="minorHAnsi"/>
              </w:rPr>
              <w:t>notions</w:t>
            </w:r>
            <w:r>
              <w:rPr>
                <w:rFonts w:asciiTheme="minorHAnsi" w:hAnsiTheme="minorHAnsi" w:cstheme="minorHAnsi"/>
                <w:spacing w:val="-5"/>
              </w:rPr>
              <w:t xml:space="preserve"> </w:t>
            </w:r>
            <w:r>
              <w:rPr>
                <w:rFonts w:asciiTheme="minorHAnsi" w:hAnsiTheme="minorHAnsi" w:cstheme="minorHAnsi"/>
              </w:rPr>
              <w:t>issues</w:t>
            </w:r>
            <w:r>
              <w:rPr>
                <w:rFonts w:asciiTheme="minorHAnsi" w:hAnsiTheme="minorHAnsi" w:cstheme="minorHAnsi"/>
                <w:spacing w:val="-5"/>
              </w:rPr>
              <w:t xml:space="preserve"> </w:t>
            </w:r>
            <w:r>
              <w:rPr>
                <w:rFonts w:asciiTheme="minorHAnsi" w:hAnsiTheme="minorHAnsi" w:cstheme="minorHAnsi"/>
              </w:rPr>
              <w:t>des</w:t>
            </w:r>
            <w:r>
              <w:rPr>
                <w:rFonts w:asciiTheme="minorHAnsi" w:hAnsiTheme="minorHAnsi" w:cstheme="minorHAnsi"/>
                <w:spacing w:val="-5"/>
              </w:rPr>
              <w:t xml:space="preserve"> </w:t>
            </w:r>
            <w:r>
              <w:rPr>
                <w:rFonts w:asciiTheme="minorHAnsi" w:hAnsiTheme="minorHAnsi" w:cstheme="minorHAnsi"/>
              </w:rPr>
              <w:t>connaissances/ressources</w:t>
            </w:r>
            <w:r>
              <w:rPr>
                <w:rFonts w:asciiTheme="minorHAnsi" w:hAnsiTheme="minorHAnsi" w:cstheme="minorHAnsi"/>
                <w:spacing w:val="-5"/>
              </w:rPr>
              <w:t xml:space="preserve"> </w:t>
            </w:r>
            <w:r>
              <w:rPr>
                <w:rFonts w:asciiTheme="minorHAnsi" w:hAnsiTheme="minorHAnsi" w:cstheme="minorHAnsi"/>
              </w:rPr>
              <w:t>et/ou</w:t>
            </w:r>
            <w:r>
              <w:rPr>
                <w:rFonts w:asciiTheme="minorHAnsi" w:hAnsiTheme="minorHAnsi" w:cstheme="minorHAnsi"/>
                <w:spacing w:val="-5"/>
              </w:rPr>
              <w:t xml:space="preserve"> </w:t>
            </w:r>
            <w:r>
              <w:rPr>
                <w:rFonts w:asciiTheme="minorHAnsi" w:hAnsiTheme="minorHAnsi" w:cstheme="minorHAnsi"/>
              </w:rPr>
              <w:t>mise</w:t>
            </w:r>
            <w:r>
              <w:rPr>
                <w:rFonts w:asciiTheme="minorHAnsi" w:hAnsiTheme="minorHAnsi" w:cstheme="minorHAnsi"/>
                <w:spacing w:val="-5"/>
              </w:rPr>
              <w:t xml:space="preserve"> </w:t>
            </w:r>
            <w:r>
              <w:rPr>
                <w:rFonts w:asciiTheme="minorHAnsi" w:hAnsiTheme="minorHAnsi" w:cstheme="minorHAnsi"/>
              </w:rPr>
              <w:t>en</w:t>
            </w:r>
            <w:r>
              <w:rPr>
                <w:rFonts w:asciiTheme="minorHAnsi" w:hAnsiTheme="minorHAnsi" w:cstheme="minorHAnsi"/>
                <w:spacing w:val="-5"/>
              </w:rPr>
              <w:t xml:space="preserve"> </w:t>
            </w:r>
            <w:r>
              <w:rPr>
                <w:rFonts w:asciiTheme="minorHAnsi" w:hAnsiTheme="minorHAnsi" w:cstheme="minorHAnsi"/>
              </w:rPr>
              <w:t>situation, adaptées à l’interprétation.</w:t>
            </w:r>
          </w:p>
          <w:p w14:paraId="7FE8A692" w14:textId="77777777" w:rsidR="00066777" w:rsidRDefault="00000000">
            <w:pPr>
              <w:rPr>
                <w:rFonts w:cstheme="minorHAnsi"/>
              </w:rPr>
            </w:pPr>
            <w:r>
              <w:rPr>
                <w:rFonts w:cstheme="minorHAnsi"/>
                <w:b/>
              </w:rPr>
              <w:t>- «</w:t>
            </w:r>
            <w:r>
              <w:rPr>
                <w:rFonts w:cstheme="minorHAnsi"/>
                <w:b/>
                <w:spacing w:val="-4"/>
              </w:rPr>
              <w:t xml:space="preserve"> </w:t>
            </w:r>
            <w:r>
              <w:rPr>
                <w:rFonts w:cstheme="minorHAnsi"/>
                <w:b/>
              </w:rPr>
              <w:t>Ce</w:t>
            </w:r>
            <w:r>
              <w:rPr>
                <w:rFonts w:cstheme="minorHAnsi"/>
                <w:b/>
                <w:spacing w:val="-3"/>
              </w:rPr>
              <w:t xml:space="preserve"> </w:t>
            </w:r>
            <w:r>
              <w:rPr>
                <w:rFonts w:cstheme="minorHAnsi"/>
                <w:b/>
              </w:rPr>
              <w:t>que</w:t>
            </w:r>
            <w:r>
              <w:rPr>
                <w:rFonts w:cstheme="minorHAnsi"/>
                <w:b/>
                <w:spacing w:val="-4"/>
              </w:rPr>
              <w:t xml:space="preserve"> </w:t>
            </w:r>
            <w:r>
              <w:rPr>
                <w:rFonts w:cstheme="minorHAnsi"/>
                <w:b/>
              </w:rPr>
              <w:t>l’on</w:t>
            </w:r>
            <w:r>
              <w:rPr>
                <w:rFonts w:cstheme="minorHAnsi"/>
                <w:b/>
                <w:spacing w:val="-4"/>
              </w:rPr>
              <w:t xml:space="preserve"> </w:t>
            </w:r>
            <w:r>
              <w:rPr>
                <w:rFonts w:cstheme="minorHAnsi"/>
                <w:b/>
              </w:rPr>
              <w:t>conclut</w:t>
            </w:r>
            <w:r>
              <w:rPr>
                <w:rFonts w:cstheme="minorHAnsi"/>
                <w:b/>
                <w:spacing w:val="-4"/>
              </w:rPr>
              <w:t xml:space="preserve"> </w:t>
            </w:r>
            <w:r>
              <w:rPr>
                <w:rFonts w:cstheme="minorHAnsi"/>
                <w:b/>
              </w:rPr>
              <w:t>»</w:t>
            </w:r>
            <w:r>
              <w:rPr>
                <w:rFonts w:cstheme="minorHAnsi"/>
                <w:b/>
                <w:spacing w:val="-3"/>
              </w:rPr>
              <w:t xml:space="preserve"> : </w:t>
            </w:r>
            <w:r>
              <w:rPr>
                <w:rFonts w:cstheme="minorHAnsi"/>
              </w:rPr>
              <w:t>mise</w:t>
            </w:r>
            <w:r>
              <w:rPr>
                <w:rFonts w:cstheme="minorHAnsi"/>
                <w:spacing w:val="-5"/>
              </w:rPr>
              <w:t xml:space="preserve"> </w:t>
            </w:r>
            <w:r>
              <w:rPr>
                <w:rFonts w:cstheme="minorHAnsi"/>
              </w:rPr>
              <w:t>en</w:t>
            </w:r>
            <w:r>
              <w:rPr>
                <w:rFonts w:cstheme="minorHAnsi"/>
                <w:spacing w:val="-4"/>
              </w:rPr>
              <w:t xml:space="preserve"> </w:t>
            </w:r>
            <w:r>
              <w:rPr>
                <w:rFonts w:cstheme="minorHAnsi"/>
              </w:rPr>
              <w:t>relation</w:t>
            </w:r>
            <w:r>
              <w:rPr>
                <w:rFonts w:cstheme="minorHAnsi"/>
                <w:spacing w:val="-4"/>
              </w:rPr>
              <w:t xml:space="preserve"> </w:t>
            </w:r>
            <w:r>
              <w:rPr>
                <w:rFonts w:cstheme="minorHAnsi"/>
              </w:rPr>
              <w:t>des</w:t>
            </w:r>
            <w:r>
              <w:rPr>
                <w:rFonts w:cstheme="minorHAnsi"/>
                <w:spacing w:val="-3"/>
              </w:rPr>
              <w:t xml:space="preserve"> </w:t>
            </w:r>
            <w:r>
              <w:rPr>
                <w:rFonts w:cstheme="minorHAnsi"/>
              </w:rPr>
              <w:t>résultats</w:t>
            </w:r>
            <w:r>
              <w:rPr>
                <w:rFonts w:cstheme="minorHAnsi"/>
                <w:spacing w:val="-4"/>
              </w:rPr>
              <w:t xml:space="preserve"> </w:t>
            </w:r>
            <w:r>
              <w:rPr>
                <w:rFonts w:cstheme="minorHAnsi"/>
              </w:rPr>
              <w:t>et</w:t>
            </w:r>
            <w:r>
              <w:rPr>
                <w:rFonts w:cstheme="minorHAnsi"/>
                <w:spacing w:val="-3"/>
              </w:rPr>
              <w:t xml:space="preserve"> </w:t>
            </w:r>
            <w:r>
              <w:rPr>
                <w:rFonts w:cstheme="minorHAnsi"/>
              </w:rPr>
              <w:t>des</w:t>
            </w:r>
            <w:r>
              <w:rPr>
                <w:rFonts w:cstheme="minorHAnsi"/>
                <w:spacing w:val="-4"/>
              </w:rPr>
              <w:t xml:space="preserve"> </w:t>
            </w:r>
            <w:r>
              <w:rPr>
                <w:rFonts w:cstheme="minorHAnsi"/>
              </w:rPr>
              <w:t>notions</w:t>
            </w:r>
            <w:r>
              <w:rPr>
                <w:rFonts w:cstheme="minorHAnsi"/>
                <w:spacing w:val="-3"/>
              </w:rPr>
              <w:t xml:space="preserve"> </w:t>
            </w:r>
            <w:r>
              <w:rPr>
                <w:rFonts w:cstheme="minorHAnsi"/>
              </w:rPr>
              <w:t>pour</w:t>
            </w:r>
            <w:r>
              <w:rPr>
                <w:rFonts w:cstheme="minorHAnsi"/>
                <w:spacing w:val="-3"/>
              </w:rPr>
              <w:t xml:space="preserve"> </w:t>
            </w:r>
            <w:r>
              <w:rPr>
                <w:rFonts w:cstheme="minorHAnsi"/>
              </w:rPr>
              <w:t>répondre</w:t>
            </w:r>
            <w:r>
              <w:rPr>
                <w:rFonts w:cstheme="minorHAnsi"/>
                <w:spacing w:val="-4"/>
              </w:rPr>
              <w:t xml:space="preserve"> </w:t>
            </w:r>
            <w:r>
              <w:rPr>
                <w:rFonts w:cstheme="minorHAnsi"/>
              </w:rPr>
              <w:t>au</w:t>
            </w:r>
            <w:r>
              <w:rPr>
                <w:rFonts w:cstheme="minorHAnsi"/>
                <w:spacing w:val="-3"/>
              </w:rPr>
              <w:t xml:space="preserve"> </w:t>
            </w:r>
            <w:r>
              <w:rPr>
                <w:rFonts w:cstheme="minorHAnsi"/>
                <w:spacing w:val="-2"/>
              </w:rPr>
              <w:t>problème.</w:t>
            </w:r>
          </w:p>
        </w:tc>
        <w:tc>
          <w:tcPr>
            <w:tcW w:w="1503" w:type="dxa"/>
            <w:tcBorders>
              <w:top w:val="single" w:sz="4" w:space="0" w:color="auto"/>
              <w:left w:val="single" w:sz="4" w:space="0" w:color="auto"/>
              <w:bottom w:val="single" w:sz="4" w:space="0" w:color="auto"/>
              <w:right w:val="single" w:sz="4" w:space="0" w:color="auto"/>
            </w:tcBorders>
          </w:tcPr>
          <w:p w14:paraId="1B4B1B63" w14:textId="77777777" w:rsidR="00066777" w:rsidRDefault="00066777">
            <w:pPr>
              <w:jc w:val="center"/>
              <w:rPr>
                <w:rFonts w:cstheme="minorHAnsi"/>
              </w:rPr>
            </w:pPr>
          </w:p>
        </w:tc>
      </w:tr>
      <w:tr w:rsidR="00066777" w14:paraId="1A9EAF2E" w14:textId="77777777">
        <w:trPr>
          <w:trHeight w:val="1131"/>
        </w:trPr>
        <w:tc>
          <w:tcPr>
            <w:tcW w:w="8562" w:type="dxa"/>
            <w:tcBorders>
              <w:top w:val="single" w:sz="4" w:space="0" w:color="auto"/>
              <w:left w:val="single" w:sz="4" w:space="0" w:color="auto"/>
              <w:bottom w:val="single" w:sz="4" w:space="0" w:color="auto"/>
              <w:right w:val="single" w:sz="4" w:space="0" w:color="auto"/>
            </w:tcBorders>
          </w:tcPr>
          <w:p w14:paraId="14218D46" w14:textId="77777777" w:rsidR="00066777" w:rsidRDefault="00000000">
            <w:pPr>
              <w:pStyle w:val="TableParagraph"/>
              <w:spacing w:line="256" w:lineRule="auto"/>
              <w:ind w:left="85"/>
              <w:rPr>
                <w:rFonts w:asciiTheme="minorHAnsi" w:hAnsiTheme="minorHAnsi" w:cstheme="minorHAnsi"/>
                <w:b/>
              </w:rPr>
            </w:pPr>
            <w:r>
              <w:rPr>
                <w:rFonts w:asciiTheme="minorHAnsi" w:hAnsiTheme="minorHAnsi" w:cstheme="minorHAnsi"/>
                <w:u w:val="single"/>
              </w:rPr>
              <w:t>EXACTITUDE </w:t>
            </w:r>
            <w:r>
              <w:rPr>
                <w:rFonts w:asciiTheme="minorHAnsi" w:hAnsiTheme="minorHAnsi" w:cstheme="minorHAnsi"/>
              </w:rPr>
              <w:t>: Je</w:t>
            </w:r>
            <w:r>
              <w:rPr>
                <w:rFonts w:asciiTheme="minorHAnsi" w:hAnsiTheme="minorHAnsi" w:cstheme="minorHAnsi"/>
                <w:spacing w:val="-2"/>
              </w:rPr>
              <w:t xml:space="preserve"> </w:t>
            </w:r>
            <w:r>
              <w:rPr>
                <w:rFonts w:asciiTheme="minorHAnsi" w:hAnsiTheme="minorHAnsi" w:cstheme="minorHAnsi"/>
              </w:rPr>
              <w:t>suis</w:t>
            </w:r>
            <w:r>
              <w:rPr>
                <w:rFonts w:asciiTheme="minorHAnsi" w:hAnsiTheme="minorHAnsi" w:cstheme="minorHAnsi"/>
                <w:spacing w:val="-1"/>
              </w:rPr>
              <w:t xml:space="preserve"> </w:t>
            </w:r>
            <w:r>
              <w:rPr>
                <w:rFonts w:asciiTheme="minorHAnsi" w:hAnsiTheme="minorHAnsi" w:cstheme="minorHAnsi"/>
                <w:b/>
                <w:spacing w:val="-2"/>
              </w:rPr>
              <w:t>rigoureux</w:t>
            </w:r>
          </w:p>
          <w:p w14:paraId="663565DB" w14:textId="77777777" w:rsidR="00066777" w:rsidRDefault="00000000">
            <w:pPr>
              <w:pStyle w:val="TableParagraph"/>
              <w:numPr>
                <w:ilvl w:val="0"/>
                <w:numId w:val="2"/>
              </w:numPr>
              <w:tabs>
                <w:tab w:val="left" w:pos="805"/>
              </w:tabs>
              <w:spacing w:line="256" w:lineRule="auto"/>
              <w:rPr>
                <w:rFonts w:asciiTheme="minorHAnsi" w:hAnsiTheme="minorHAnsi" w:cstheme="minorHAnsi"/>
              </w:rPr>
            </w:pPr>
            <w:proofErr w:type="gramStart"/>
            <w:r>
              <w:rPr>
                <w:rFonts w:asciiTheme="minorHAnsi" w:hAnsiTheme="minorHAnsi" w:cstheme="minorHAnsi"/>
              </w:rPr>
              <w:t>quantification</w:t>
            </w:r>
            <w:proofErr w:type="gramEnd"/>
            <w:r>
              <w:rPr>
                <w:rFonts w:asciiTheme="minorHAnsi" w:hAnsiTheme="minorHAnsi" w:cstheme="minorHAnsi"/>
                <w:spacing w:val="-6"/>
              </w:rPr>
              <w:t xml:space="preserve"> </w:t>
            </w:r>
            <w:r>
              <w:rPr>
                <w:rFonts w:asciiTheme="minorHAnsi" w:hAnsiTheme="minorHAnsi" w:cstheme="minorHAnsi"/>
              </w:rPr>
              <w:t>des</w:t>
            </w:r>
            <w:r>
              <w:rPr>
                <w:rFonts w:asciiTheme="minorHAnsi" w:hAnsiTheme="minorHAnsi" w:cstheme="minorHAnsi"/>
                <w:spacing w:val="-5"/>
              </w:rPr>
              <w:t xml:space="preserve"> </w:t>
            </w:r>
            <w:r>
              <w:rPr>
                <w:rFonts w:asciiTheme="minorHAnsi" w:hAnsiTheme="minorHAnsi" w:cstheme="minorHAnsi"/>
              </w:rPr>
              <w:t>données</w:t>
            </w:r>
            <w:r>
              <w:rPr>
                <w:rFonts w:asciiTheme="minorHAnsi" w:hAnsiTheme="minorHAnsi" w:cstheme="minorHAnsi"/>
                <w:spacing w:val="-5"/>
              </w:rPr>
              <w:t xml:space="preserve"> </w:t>
            </w:r>
            <w:r>
              <w:rPr>
                <w:rFonts w:asciiTheme="minorHAnsi" w:hAnsiTheme="minorHAnsi" w:cstheme="minorHAnsi"/>
              </w:rPr>
              <w:t>si</w:t>
            </w:r>
            <w:r>
              <w:rPr>
                <w:rFonts w:asciiTheme="minorHAnsi" w:hAnsiTheme="minorHAnsi" w:cstheme="minorHAnsi"/>
                <w:spacing w:val="-5"/>
              </w:rPr>
              <w:t xml:space="preserve"> </w:t>
            </w:r>
            <w:r>
              <w:rPr>
                <w:rFonts w:asciiTheme="minorHAnsi" w:hAnsiTheme="minorHAnsi" w:cstheme="minorHAnsi"/>
                <w:spacing w:val="-2"/>
              </w:rPr>
              <w:t>possible.</w:t>
            </w:r>
          </w:p>
          <w:p w14:paraId="299181F0" w14:textId="77777777" w:rsidR="00066777" w:rsidRDefault="00000000">
            <w:pPr>
              <w:pStyle w:val="TableParagraph"/>
              <w:numPr>
                <w:ilvl w:val="0"/>
                <w:numId w:val="2"/>
              </w:numPr>
              <w:tabs>
                <w:tab w:val="left" w:pos="805"/>
              </w:tabs>
              <w:spacing w:line="256" w:lineRule="auto"/>
              <w:rPr>
                <w:rFonts w:asciiTheme="minorHAnsi" w:hAnsiTheme="minorHAnsi" w:cstheme="minorHAnsi"/>
              </w:rPr>
            </w:pPr>
            <w:proofErr w:type="gramStart"/>
            <w:r>
              <w:rPr>
                <w:rFonts w:asciiTheme="minorHAnsi" w:hAnsiTheme="minorHAnsi" w:cstheme="minorHAnsi"/>
              </w:rPr>
              <w:t>vocabulaire</w:t>
            </w:r>
            <w:proofErr w:type="gramEnd"/>
            <w:r>
              <w:rPr>
                <w:rFonts w:asciiTheme="minorHAnsi" w:hAnsiTheme="minorHAnsi" w:cstheme="minorHAnsi"/>
                <w:spacing w:val="-7"/>
              </w:rPr>
              <w:t xml:space="preserve"> </w:t>
            </w:r>
            <w:r>
              <w:rPr>
                <w:rFonts w:asciiTheme="minorHAnsi" w:hAnsiTheme="minorHAnsi" w:cstheme="minorHAnsi"/>
              </w:rPr>
              <w:t>scientifique</w:t>
            </w:r>
            <w:r>
              <w:rPr>
                <w:rFonts w:asciiTheme="minorHAnsi" w:hAnsiTheme="minorHAnsi" w:cstheme="minorHAnsi"/>
                <w:spacing w:val="-7"/>
              </w:rPr>
              <w:t xml:space="preserve"> </w:t>
            </w:r>
            <w:r>
              <w:rPr>
                <w:rFonts w:asciiTheme="minorHAnsi" w:hAnsiTheme="minorHAnsi" w:cstheme="minorHAnsi"/>
              </w:rPr>
              <w:t>exact</w:t>
            </w:r>
            <w:r>
              <w:rPr>
                <w:rFonts w:asciiTheme="minorHAnsi" w:hAnsiTheme="minorHAnsi" w:cstheme="minorHAnsi"/>
                <w:spacing w:val="-7"/>
              </w:rPr>
              <w:t xml:space="preserve"> </w:t>
            </w:r>
            <w:r>
              <w:rPr>
                <w:rFonts w:asciiTheme="minorHAnsi" w:hAnsiTheme="minorHAnsi" w:cstheme="minorHAnsi"/>
              </w:rPr>
              <w:t>et</w:t>
            </w:r>
            <w:r>
              <w:rPr>
                <w:rFonts w:asciiTheme="minorHAnsi" w:hAnsiTheme="minorHAnsi" w:cstheme="minorHAnsi"/>
                <w:spacing w:val="-6"/>
              </w:rPr>
              <w:t xml:space="preserve"> </w:t>
            </w:r>
            <w:r>
              <w:rPr>
                <w:rFonts w:asciiTheme="minorHAnsi" w:hAnsiTheme="minorHAnsi" w:cstheme="minorHAnsi"/>
                <w:spacing w:val="-2"/>
              </w:rPr>
              <w:t>précis.</w:t>
            </w:r>
          </w:p>
          <w:p w14:paraId="4E32A5EF" w14:textId="77777777" w:rsidR="00066777" w:rsidRDefault="00000000">
            <w:pPr>
              <w:pStyle w:val="TableParagraph"/>
              <w:numPr>
                <w:ilvl w:val="0"/>
                <w:numId w:val="2"/>
              </w:numPr>
              <w:tabs>
                <w:tab w:val="left" w:pos="805"/>
              </w:tabs>
              <w:spacing w:line="256" w:lineRule="auto"/>
              <w:rPr>
                <w:rFonts w:asciiTheme="minorHAnsi" w:hAnsiTheme="minorHAnsi" w:cstheme="minorHAnsi"/>
              </w:rPr>
            </w:pPr>
            <w:proofErr w:type="gramStart"/>
            <w:r>
              <w:rPr>
                <w:rFonts w:asciiTheme="minorHAnsi" w:hAnsiTheme="minorHAnsi" w:cstheme="minorHAnsi"/>
              </w:rPr>
              <w:t>sans</w:t>
            </w:r>
            <w:proofErr w:type="gramEnd"/>
            <w:r>
              <w:rPr>
                <w:rFonts w:asciiTheme="minorHAnsi" w:hAnsiTheme="minorHAnsi" w:cstheme="minorHAnsi"/>
                <w:spacing w:val="-5"/>
              </w:rPr>
              <w:t xml:space="preserve"> </w:t>
            </w:r>
            <w:r>
              <w:rPr>
                <w:rFonts w:asciiTheme="minorHAnsi" w:hAnsiTheme="minorHAnsi" w:cstheme="minorHAnsi"/>
              </w:rPr>
              <w:t>déformation</w:t>
            </w:r>
            <w:r>
              <w:rPr>
                <w:rFonts w:asciiTheme="minorHAnsi" w:hAnsiTheme="minorHAnsi" w:cstheme="minorHAnsi"/>
                <w:spacing w:val="-3"/>
              </w:rPr>
              <w:t xml:space="preserve"> </w:t>
            </w:r>
            <w:r>
              <w:rPr>
                <w:rFonts w:asciiTheme="minorHAnsi" w:hAnsiTheme="minorHAnsi" w:cstheme="minorHAnsi"/>
              </w:rPr>
              <w:t>ni</w:t>
            </w:r>
            <w:r>
              <w:rPr>
                <w:rFonts w:asciiTheme="minorHAnsi" w:hAnsiTheme="minorHAnsi" w:cstheme="minorHAnsi"/>
                <w:spacing w:val="-4"/>
              </w:rPr>
              <w:t xml:space="preserve"> </w:t>
            </w:r>
            <w:r>
              <w:rPr>
                <w:rFonts w:asciiTheme="minorHAnsi" w:hAnsiTheme="minorHAnsi" w:cstheme="minorHAnsi"/>
              </w:rPr>
              <w:t>erreur</w:t>
            </w:r>
            <w:r>
              <w:rPr>
                <w:rFonts w:asciiTheme="minorHAnsi" w:hAnsiTheme="minorHAnsi" w:cstheme="minorHAnsi"/>
                <w:spacing w:val="-4"/>
              </w:rPr>
              <w:t xml:space="preserve"> </w:t>
            </w:r>
            <w:r>
              <w:rPr>
                <w:rFonts w:asciiTheme="minorHAnsi" w:hAnsiTheme="minorHAnsi" w:cstheme="minorHAnsi"/>
              </w:rPr>
              <w:t>de</w:t>
            </w:r>
            <w:r>
              <w:rPr>
                <w:rFonts w:asciiTheme="minorHAnsi" w:hAnsiTheme="minorHAnsi" w:cstheme="minorHAnsi"/>
                <w:spacing w:val="-3"/>
              </w:rPr>
              <w:t xml:space="preserve"> </w:t>
            </w:r>
            <w:r>
              <w:rPr>
                <w:rFonts w:asciiTheme="minorHAnsi" w:hAnsiTheme="minorHAnsi" w:cstheme="minorHAnsi"/>
                <w:spacing w:val="-2"/>
              </w:rPr>
              <w:t>lecture.</w:t>
            </w:r>
          </w:p>
        </w:tc>
        <w:tc>
          <w:tcPr>
            <w:tcW w:w="1503" w:type="dxa"/>
            <w:tcBorders>
              <w:top w:val="single" w:sz="4" w:space="0" w:color="auto"/>
              <w:left w:val="single" w:sz="4" w:space="0" w:color="auto"/>
              <w:bottom w:val="single" w:sz="4" w:space="0" w:color="auto"/>
              <w:right w:val="single" w:sz="4" w:space="0" w:color="auto"/>
            </w:tcBorders>
          </w:tcPr>
          <w:p w14:paraId="0814A230" w14:textId="77777777" w:rsidR="00066777" w:rsidRDefault="00066777">
            <w:pPr>
              <w:jc w:val="center"/>
              <w:rPr>
                <w:rFonts w:cstheme="minorHAnsi"/>
              </w:rPr>
            </w:pPr>
          </w:p>
        </w:tc>
      </w:tr>
      <w:tr w:rsidR="00066777" w14:paraId="7EB1FB96"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54B343D6" w14:textId="77777777" w:rsidR="00066777" w:rsidRDefault="00000000">
            <w:pPr>
              <w:rPr>
                <w:rFonts w:cstheme="minorHAnsi"/>
              </w:rPr>
            </w:pPr>
            <w:r>
              <w:rPr>
                <w:rFonts w:cstheme="minorHAnsi"/>
                <w:u w:val="single"/>
              </w:rPr>
              <w:t>CONFORMITE</w:t>
            </w:r>
            <w:r>
              <w:rPr>
                <w:rFonts w:cstheme="minorHAnsi"/>
                <w:spacing w:val="-11"/>
                <w:u w:val="single"/>
              </w:rPr>
              <w:t xml:space="preserve"> </w:t>
            </w:r>
            <w:r>
              <w:rPr>
                <w:rFonts w:cstheme="minorHAnsi"/>
                <w:u w:val="single"/>
              </w:rPr>
              <w:t xml:space="preserve">: </w:t>
            </w:r>
            <w:r>
              <w:rPr>
                <w:rFonts w:cstheme="minorHAnsi"/>
              </w:rPr>
              <w:t>J’ai</w:t>
            </w:r>
            <w:r>
              <w:rPr>
                <w:rFonts w:cstheme="minorHAnsi"/>
                <w:spacing w:val="-4"/>
              </w:rPr>
              <w:t xml:space="preserve"> </w:t>
            </w:r>
            <w:r>
              <w:rPr>
                <w:rFonts w:cstheme="minorHAnsi"/>
                <w:b/>
              </w:rPr>
              <w:t>structuré</w:t>
            </w:r>
            <w:r>
              <w:rPr>
                <w:rFonts w:cstheme="minorHAnsi"/>
                <w:b/>
                <w:spacing w:val="-5"/>
              </w:rPr>
              <w:t xml:space="preserve"> </w:t>
            </w:r>
            <w:r>
              <w:rPr>
                <w:rFonts w:cstheme="minorHAnsi"/>
              </w:rPr>
              <w:t>mon</w:t>
            </w:r>
            <w:r>
              <w:rPr>
                <w:rFonts w:cstheme="minorHAnsi"/>
                <w:spacing w:val="-3"/>
              </w:rPr>
              <w:t xml:space="preserve"> </w:t>
            </w:r>
            <w:r>
              <w:rPr>
                <w:rFonts w:cstheme="minorHAnsi"/>
              </w:rPr>
              <w:t>écrit</w:t>
            </w:r>
            <w:r>
              <w:rPr>
                <w:rFonts w:cstheme="minorHAnsi"/>
                <w:spacing w:val="-4"/>
              </w:rPr>
              <w:t xml:space="preserve"> </w:t>
            </w:r>
            <w:r>
              <w:rPr>
                <w:rFonts w:cstheme="minorHAnsi"/>
              </w:rPr>
              <w:t>afin</w:t>
            </w:r>
            <w:r>
              <w:rPr>
                <w:rFonts w:cstheme="minorHAnsi"/>
                <w:spacing w:val="-4"/>
              </w:rPr>
              <w:t xml:space="preserve"> </w:t>
            </w:r>
            <w:r>
              <w:rPr>
                <w:rFonts w:cstheme="minorHAnsi"/>
              </w:rPr>
              <w:t>de</w:t>
            </w:r>
            <w:r>
              <w:rPr>
                <w:rFonts w:cstheme="minorHAnsi"/>
                <w:spacing w:val="-4"/>
              </w:rPr>
              <w:t xml:space="preserve"> </w:t>
            </w:r>
            <w:r>
              <w:rPr>
                <w:rFonts w:cstheme="minorHAnsi"/>
              </w:rPr>
              <w:t>faciliter</w:t>
            </w:r>
            <w:r>
              <w:rPr>
                <w:rFonts w:cstheme="minorHAnsi"/>
                <w:spacing w:val="-4"/>
              </w:rPr>
              <w:t xml:space="preserve"> </w:t>
            </w:r>
            <w:r>
              <w:rPr>
                <w:rFonts w:cstheme="minorHAnsi"/>
              </w:rPr>
              <w:t>sa</w:t>
            </w:r>
            <w:r>
              <w:rPr>
                <w:rFonts w:cstheme="minorHAnsi"/>
                <w:spacing w:val="-3"/>
              </w:rPr>
              <w:t xml:space="preserve"> </w:t>
            </w:r>
            <w:r>
              <w:rPr>
                <w:rFonts w:cstheme="minorHAnsi"/>
              </w:rPr>
              <w:t>lecture</w:t>
            </w:r>
            <w:r>
              <w:rPr>
                <w:rFonts w:cstheme="minorHAnsi"/>
                <w:spacing w:val="-4"/>
              </w:rPr>
              <w:t xml:space="preserve"> </w:t>
            </w:r>
            <w:r>
              <w:rPr>
                <w:rFonts w:cstheme="minorHAnsi"/>
              </w:rPr>
              <w:t>et</w:t>
            </w:r>
            <w:r>
              <w:rPr>
                <w:rFonts w:cstheme="minorHAnsi"/>
                <w:spacing w:val="-4"/>
              </w:rPr>
              <w:t xml:space="preserve"> </w:t>
            </w:r>
            <w:r>
              <w:rPr>
                <w:rFonts w:cstheme="minorHAnsi"/>
              </w:rPr>
              <w:t>sa</w:t>
            </w:r>
            <w:r>
              <w:rPr>
                <w:rFonts w:cstheme="minorHAnsi"/>
                <w:spacing w:val="-4"/>
              </w:rPr>
              <w:t xml:space="preserve"> </w:t>
            </w:r>
            <w:r>
              <w:rPr>
                <w:rFonts w:cstheme="minorHAnsi"/>
                <w:spacing w:val="-2"/>
              </w:rPr>
              <w:t>compréhension : j’ai mis en relation les 3 parties de mon interprétation par des connecteurs logiques.</w:t>
            </w:r>
          </w:p>
        </w:tc>
        <w:tc>
          <w:tcPr>
            <w:tcW w:w="1503" w:type="dxa"/>
            <w:tcBorders>
              <w:top w:val="single" w:sz="4" w:space="0" w:color="auto"/>
              <w:left w:val="single" w:sz="4" w:space="0" w:color="auto"/>
              <w:bottom w:val="single" w:sz="4" w:space="0" w:color="auto"/>
              <w:right w:val="single" w:sz="4" w:space="0" w:color="auto"/>
            </w:tcBorders>
          </w:tcPr>
          <w:p w14:paraId="7C3E578F" w14:textId="77777777" w:rsidR="00066777" w:rsidRDefault="00066777">
            <w:pPr>
              <w:jc w:val="center"/>
              <w:rPr>
                <w:rFonts w:cstheme="minorHAnsi"/>
              </w:rPr>
            </w:pPr>
          </w:p>
        </w:tc>
      </w:tr>
    </w:tbl>
    <w:p w14:paraId="0D0DA667" w14:textId="77777777" w:rsidR="00066777" w:rsidRDefault="00066777">
      <w:pPr>
        <w:rPr>
          <w:rFonts w:cstheme="minorHAnsi"/>
        </w:rPr>
      </w:pPr>
    </w:p>
    <w:sectPr w:rsidR="00066777">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F7CC9" w14:textId="77777777" w:rsidR="00CF7390" w:rsidRDefault="00CF7390">
      <w:pPr>
        <w:spacing w:after="0" w:line="240" w:lineRule="auto"/>
      </w:pPr>
      <w:r>
        <w:separator/>
      </w:r>
    </w:p>
  </w:endnote>
  <w:endnote w:type="continuationSeparator" w:id="0">
    <w:p w14:paraId="3FF88E68" w14:textId="77777777" w:rsidR="00CF7390" w:rsidRDefault="00CF7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F">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6A36F" w14:textId="77777777" w:rsidR="00CF7390" w:rsidRDefault="00CF7390">
      <w:pPr>
        <w:spacing w:after="0" w:line="240" w:lineRule="auto"/>
      </w:pPr>
      <w:r>
        <w:separator/>
      </w:r>
    </w:p>
  </w:footnote>
  <w:footnote w:type="continuationSeparator" w:id="0">
    <w:p w14:paraId="378901AD" w14:textId="77777777" w:rsidR="00CF7390" w:rsidRDefault="00CF73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130E9"/>
    <w:multiLevelType w:val="multilevel"/>
    <w:tmpl w:val="6BC853C2"/>
    <w:lvl w:ilvl="0">
      <w:start w:val="1"/>
      <w:numFmt w:val="bullet"/>
      <w:lvlText w:val=""/>
      <w:lvlJc w:val="left"/>
      <w:pPr>
        <w:tabs>
          <w:tab w:val="num" w:pos="787"/>
        </w:tabs>
        <w:ind w:left="787" w:hanging="360"/>
      </w:pPr>
      <w:rPr>
        <w:rFonts w:ascii="Symbol" w:hAnsi="Symbol" w:cs="OpenSymbol" w:hint="default"/>
      </w:rPr>
    </w:lvl>
    <w:lvl w:ilvl="1">
      <w:start w:val="1"/>
      <w:numFmt w:val="bullet"/>
      <w:lvlText w:val="◦"/>
      <w:lvlJc w:val="left"/>
      <w:pPr>
        <w:tabs>
          <w:tab w:val="num" w:pos="1147"/>
        </w:tabs>
        <w:ind w:left="1147" w:hanging="360"/>
      </w:pPr>
      <w:rPr>
        <w:rFonts w:ascii="OpenSymbol" w:hAnsi="OpenSymbol" w:cs="OpenSymbol" w:hint="default"/>
      </w:rPr>
    </w:lvl>
    <w:lvl w:ilvl="2">
      <w:start w:val="1"/>
      <w:numFmt w:val="bullet"/>
      <w:lvlText w:val="▪"/>
      <w:lvlJc w:val="left"/>
      <w:pPr>
        <w:tabs>
          <w:tab w:val="num" w:pos="1507"/>
        </w:tabs>
        <w:ind w:left="1507" w:hanging="360"/>
      </w:pPr>
      <w:rPr>
        <w:rFonts w:ascii="OpenSymbol" w:hAnsi="OpenSymbol" w:cs="OpenSymbol" w:hint="default"/>
      </w:rPr>
    </w:lvl>
    <w:lvl w:ilvl="3">
      <w:start w:val="1"/>
      <w:numFmt w:val="bullet"/>
      <w:lvlText w:val=""/>
      <w:lvlJc w:val="left"/>
      <w:pPr>
        <w:tabs>
          <w:tab w:val="num" w:pos="1867"/>
        </w:tabs>
        <w:ind w:left="1867" w:hanging="360"/>
      </w:pPr>
      <w:rPr>
        <w:rFonts w:ascii="Symbol" w:hAnsi="Symbol" w:cs="OpenSymbol" w:hint="default"/>
      </w:rPr>
    </w:lvl>
    <w:lvl w:ilvl="4">
      <w:start w:val="1"/>
      <w:numFmt w:val="bullet"/>
      <w:lvlText w:val="◦"/>
      <w:lvlJc w:val="left"/>
      <w:pPr>
        <w:tabs>
          <w:tab w:val="num" w:pos="2227"/>
        </w:tabs>
        <w:ind w:left="2227" w:hanging="360"/>
      </w:pPr>
      <w:rPr>
        <w:rFonts w:ascii="OpenSymbol" w:hAnsi="OpenSymbol" w:cs="OpenSymbol" w:hint="default"/>
      </w:rPr>
    </w:lvl>
    <w:lvl w:ilvl="5">
      <w:start w:val="1"/>
      <w:numFmt w:val="bullet"/>
      <w:lvlText w:val="▪"/>
      <w:lvlJc w:val="left"/>
      <w:pPr>
        <w:tabs>
          <w:tab w:val="num" w:pos="2587"/>
        </w:tabs>
        <w:ind w:left="2587" w:hanging="360"/>
      </w:pPr>
      <w:rPr>
        <w:rFonts w:ascii="OpenSymbol" w:hAnsi="OpenSymbol" w:cs="OpenSymbol" w:hint="default"/>
      </w:rPr>
    </w:lvl>
    <w:lvl w:ilvl="6">
      <w:start w:val="1"/>
      <w:numFmt w:val="bullet"/>
      <w:lvlText w:val=""/>
      <w:lvlJc w:val="left"/>
      <w:pPr>
        <w:tabs>
          <w:tab w:val="num" w:pos="2947"/>
        </w:tabs>
        <w:ind w:left="2947" w:hanging="360"/>
      </w:pPr>
      <w:rPr>
        <w:rFonts w:ascii="Symbol" w:hAnsi="Symbol" w:cs="OpenSymbol" w:hint="default"/>
      </w:rPr>
    </w:lvl>
    <w:lvl w:ilvl="7">
      <w:start w:val="1"/>
      <w:numFmt w:val="bullet"/>
      <w:lvlText w:val="◦"/>
      <w:lvlJc w:val="left"/>
      <w:pPr>
        <w:tabs>
          <w:tab w:val="num" w:pos="3307"/>
        </w:tabs>
        <w:ind w:left="3307" w:hanging="360"/>
      </w:pPr>
      <w:rPr>
        <w:rFonts w:ascii="OpenSymbol" w:hAnsi="OpenSymbol" w:cs="OpenSymbol" w:hint="default"/>
      </w:rPr>
    </w:lvl>
    <w:lvl w:ilvl="8">
      <w:start w:val="1"/>
      <w:numFmt w:val="bullet"/>
      <w:lvlText w:val="▪"/>
      <w:lvlJc w:val="left"/>
      <w:pPr>
        <w:tabs>
          <w:tab w:val="num" w:pos="3667"/>
        </w:tabs>
        <w:ind w:left="3667" w:hanging="360"/>
      </w:pPr>
      <w:rPr>
        <w:rFonts w:ascii="OpenSymbol" w:hAnsi="OpenSymbol" w:cs="OpenSymbol" w:hint="default"/>
      </w:rPr>
    </w:lvl>
  </w:abstractNum>
  <w:abstractNum w:abstractNumId="1" w15:restartNumberingAfterBreak="0">
    <w:nsid w:val="17763BF8"/>
    <w:multiLevelType w:val="multilevel"/>
    <w:tmpl w:val="5FFCB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AB2972"/>
    <w:multiLevelType w:val="multilevel"/>
    <w:tmpl w:val="6758F986"/>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448347E"/>
    <w:multiLevelType w:val="multilevel"/>
    <w:tmpl w:val="E848AA94"/>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lang w:val="fr-FR" w:eastAsia="en-US" w:bidi="ar-SA"/>
      </w:rPr>
    </w:lvl>
    <w:lvl w:ilvl="2">
      <w:numFmt w:val="bullet"/>
      <w:lvlText w:val="•"/>
      <w:lvlJc w:val="left"/>
      <w:pPr>
        <w:ind w:left="2577" w:hanging="360"/>
      </w:pPr>
      <w:rPr>
        <w:lang w:val="fr-FR" w:eastAsia="en-US" w:bidi="ar-SA"/>
      </w:rPr>
    </w:lvl>
    <w:lvl w:ilvl="3">
      <w:numFmt w:val="bullet"/>
      <w:lvlText w:val="•"/>
      <w:lvlJc w:val="left"/>
      <w:pPr>
        <w:ind w:left="3465" w:hanging="360"/>
      </w:pPr>
      <w:rPr>
        <w:lang w:val="fr-FR" w:eastAsia="en-US" w:bidi="ar-SA"/>
      </w:rPr>
    </w:lvl>
    <w:lvl w:ilvl="4">
      <w:numFmt w:val="bullet"/>
      <w:lvlText w:val="•"/>
      <w:lvlJc w:val="left"/>
      <w:pPr>
        <w:ind w:left="4354" w:hanging="360"/>
      </w:pPr>
      <w:rPr>
        <w:lang w:val="fr-FR" w:eastAsia="en-US" w:bidi="ar-SA"/>
      </w:rPr>
    </w:lvl>
    <w:lvl w:ilvl="5">
      <w:numFmt w:val="bullet"/>
      <w:lvlText w:val="•"/>
      <w:lvlJc w:val="left"/>
      <w:pPr>
        <w:ind w:left="5243" w:hanging="360"/>
      </w:pPr>
      <w:rPr>
        <w:lang w:val="fr-FR" w:eastAsia="en-US" w:bidi="ar-SA"/>
      </w:rPr>
    </w:lvl>
    <w:lvl w:ilvl="6">
      <w:numFmt w:val="bullet"/>
      <w:lvlText w:val="•"/>
      <w:lvlJc w:val="left"/>
      <w:pPr>
        <w:ind w:left="6131" w:hanging="360"/>
      </w:pPr>
      <w:rPr>
        <w:lang w:val="fr-FR" w:eastAsia="en-US" w:bidi="ar-SA"/>
      </w:rPr>
    </w:lvl>
    <w:lvl w:ilvl="7">
      <w:numFmt w:val="bullet"/>
      <w:lvlText w:val="•"/>
      <w:lvlJc w:val="left"/>
      <w:pPr>
        <w:ind w:left="7020" w:hanging="360"/>
      </w:pPr>
      <w:rPr>
        <w:lang w:val="fr-FR" w:eastAsia="en-US" w:bidi="ar-SA"/>
      </w:rPr>
    </w:lvl>
    <w:lvl w:ilvl="8">
      <w:numFmt w:val="bullet"/>
      <w:lvlText w:val="•"/>
      <w:lvlJc w:val="left"/>
      <w:pPr>
        <w:ind w:left="7908" w:hanging="360"/>
      </w:pPr>
      <w:rPr>
        <w:lang w:val="fr-FR" w:eastAsia="en-US" w:bidi="ar-SA"/>
      </w:rPr>
    </w:lvl>
  </w:abstractNum>
  <w:num w:numId="1" w16cid:durableId="1048065964">
    <w:abstractNumId w:val="0"/>
  </w:num>
  <w:num w:numId="2" w16cid:durableId="1832480964">
    <w:abstractNumId w:val="3"/>
  </w:num>
  <w:num w:numId="3" w16cid:durableId="1156611864">
    <w:abstractNumId w:val="1"/>
  </w:num>
  <w:num w:numId="4" w16cid:durableId="373576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777"/>
    <w:rsid w:val="00066777"/>
    <w:rsid w:val="000A374A"/>
    <w:rsid w:val="0044715E"/>
    <w:rsid w:val="00CF7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5E09C"/>
  <w15:docId w15:val="{1138256B-386F-4808-98C0-ED3947F6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uiPriority w:val="1"/>
    <w:qFormat/>
    <w:pPr>
      <w:widowControl w:val="0"/>
      <w:spacing w:after="0" w:line="240" w:lineRule="auto"/>
    </w:pPr>
    <w:rPr>
      <w:rFonts w:ascii="Times New Roman" w:eastAsia="SimSun" w:hAnsi="Times New Roman" w:cs="Lucida Sans"/>
      <w:sz w:val="24"/>
      <w:szCs w:val="24"/>
      <w:lang w:eastAsia="zh-CN" w:bidi="hi-IN"/>
    </w:rPr>
  </w:style>
  <w:style w:type="paragraph" w:customStyle="1" w:styleId="Contenudetableau">
    <w:name w:val="Contenu de tableau"/>
    <w:basedOn w:val="Normal"/>
    <w:qFormat/>
    <w:pPr>
      <w:widowControl w:val="0"/>
      <w:suppressLineNumbers/>
      <w:spacing w:after="0" w:line="240" w:lineRule="auto"/>
    </w:pPr>
    <w:rPr>
      <w:rFonts w:cs="F"/>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2707</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4</cp:revision>
  <dcterms:created xsi:type="dcterms:W3CDTF">2026-04-03T12:48:00Z</dcterms:created>
  <dcterms:modified xsi:type="dcterms:W3CDTF">2026-07-13T08:27:00Z</dcterms:modified>
</cp:coreProperties>
</file>