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2FA79" w14:textId="77777777" w:rsidR="00BF1308" w:rsidRDefault="00000000">
      <w:pPr>
        <w:jc w:val="center"/>
        <w:rPr>
          <w:rFonts w:cstheme="minorHAnsi"/>
          <w:b/>
          <w:bCs/>
          <w:color w:val="000000" w:themeColor="text1"/>
          <w:u w:val="single"/>
        </w:rPr>
      </w:pPr>
      <w:r>
        <w:rPr>
          <w:rFonts w:cstheme="minorHAnsi"/>
          <w:b/>
          <w:bCs/>
          <w:color w:val="000000" w:themeColor="text1"/>
          <w:u w:val="single"/>
        </w:rPr>
        <w:t>Une nouvelle espèce d’ours ?</w:t>
      </w:r>
    </w:p>
    <w:p w14:paraId="49AFC6FA" w14:textId="77777777" w:rsidR="00BF1308" w:rsidRDefault="00000000">
      <w:pPr>
        <w:rPr>
          <w:rFonts w:cstheme="minorHAnsi"/>
        </w:rPr>
      </w:pPr>
      <w:r>
        <w:rPr>
          <w:rFonts w:cstheme="minorHAnsi"/>
          <w:b/>
          <w:color w:val="00B0F0"/>
        </w:rPr>
        <w:t xml:space="preserve">Niveau de classe </w:t>
      </w:r>
      <w:r>
        <w:rPr>
          <w:rFonts w:cstheme="minorHAnsi"/>
        </w:rPr>
        <w:t>: seconde</w:t>
      </w:r>
    </w:p>
    <w:p w14:paraId="7771488C" w14:textId="77777777" w:rsidR="00BF1308" w:rsidRDefault="00000000">
      <w:pPr>
        <w:pStyle w:val="p1"/>
        <w:jc w:val="both"/>
        <w:rPr>
          <w:rFonts w:asciiTheme="minorHAnsi" w:eastAsiaTheme="minorHAnsi" w:hAnsiTheme="minorHAnsi" w:cstheme="minorHAnsi"/>
          <w:color w:val="auto"/>
          <w:sz w:val="22"/>
          <w:szCs w:val="22"/>
          <w:lang w:eastAsia="en-US"/>
        </w:rPr>
      </w:pPr>
      <w:r>
        <w:rPr>
          <w:rFonts w:asciiTheme="minorHAnsi" w:eastAsiaTheme="minorHAnsi" w:hAnsiTheme="minorHAnsi" w:cstheme="minorHAnsi"/>
          <w:b/>
          <w:color w:val="00B0F0"/>
          <w:sz w:val="22"/>
          <w:szCs w:val="22"/>
          <w:lang w:eastAsia="en-US"/>
        </w:rPr>
        <w:t>Notion du BO travaillée qui s’inscrit dans </w:t>
      </w:r>
      <w:r>
        <w:rPr>
          <w:rFonts w:asciiTheme="minorHAnsi" w:eastAsiaTheme="minorHAnsi" w:hAnsiTheme="minorHAnsi" w:cstheme="minorHAnsi"/>
          <w:color w:val="000000" w:themeColor="text1"/>
          <w:sz w:val="22"/>
          <w:szCs w:val="22"/>
          <w:lang w:eastAsia="en-US"/>
        </w:rPr>
        <w:t>« L</w:t>
      </w:r>
      <w:r>
        <w:rPr>
          <w:rFonts w:asciiTheme="minorHAnsi" w:eastAsiaTheme="minorHAnsi" w:hAnsiTheme="minorHAnsi" w:cstheme="minorHAnsi"/>
          <w:color w:val="auto"/>
          <w:sz w:val="22"/>
          <w:szCs w:val="22"/>
          <w:lang w:eastAsia="en-US"/>
        </w:rPr>
        <w:t>a Terre, la vie et l’organisation du vivant » &gt;&gt; « Les échelles de la biodiversité » :</w:t>
      </w:r>
    </w:p>
    <w:p w14:paraId="4FF919FF" w14:textId="77777777" w:rsidR="00BF1308" w:rsidRDefault="00BF1308">
      <w:pPr>
        <w:pStyle w:val="p1"/>
        <w:jc w:val="both"/>
        <w:rPr>
          <w:rFonts w:asciiTheme="minorHAnsi" w:eastAsiaTheme="minorHAnsi" w:hAnsiTheme="minorHAnsi" w:cstheme="minorHAnsi"/>
          <w:color w:val="auto"/>
          <w:sz w:val="22"/>
          <w:szCs w:val="22"/>
          <w:lang w:eastAsia="en-US"/>
        </w:rPr>
      </w:pPr>
    </w:p>
    <w:p w14:paraId="22671E49" w14:textId="77777777" w:rsidR="00BF1308" w:rsidRDefault="00000000">
      <w:pPr>
        <w:pStyle w:val="p1"/>
        <w:jc w:val="both"/>
        <w:rPr>
          <w:rFonts w:asciiTheme="minorHAnsi" w:eastAsiaTheme="minorHAnsi" w:hAnsiTheme="minorHAnsi" w:cstheme="minorHAnsi"/>
          <w:color w:val="auto"/>
          <w:sz w:val="22"/>
          <w:szCs w:val="22"/>
          <w:lang w:eastAsia="en-US"/>
        </w:rPr>
      </w:pPr>
      <w:r>
        <w:rPr>
          <w:rFonts w:asciiTheme="minorHAnsi" w:eastAsiaTheme="minorHAnsi" w:hAnsiTheme="minorHAnsi" w:cstheme="minorHAnsi"/>
          <w:color w:val="auto"/>
          <w:sz w:val="22"/>
          <w:szCs w:val="22"/>
          <w:lang w:eastAsia="en-US"/>
        </w:rPr>
        <w:t>La notion d’espèce, qui joue un grand rôle dans la description de la biodiversité observée, est un concept créé par l’être humain.</w:t>
      </w:r>
    </w:p>
    <w:p w14:paraId="69019768" w14:textId="77777777" w:rsidR="00BF1308" w:rsidRDefault="00BF1308">
      <w:pPr>
        <w:spacing w:after="0" w:line="240" w:lineRule="auto"/>
        <w:rPr>
          <w:rFonts w:cstheme="minorHAnsi"/>
        </w:rPr>
      </w:pPr>
    </w:p>
    <w:p w14:paraId="7D1A5628" w14:textId="77777777" w:rsidR="00BF1308"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xml:space="preserve">: </w:t>
      </w:r>
      <w:r>
        <w:rPr>
          <w:rFonts w:eastAsia="Times New Roman" w:cstheme="minorHAnsi"/>
          <w:color w:val="000000"/>
          <w:lang w:eastAsia="fr-FR"/>
        </w:rPr>
        <w:t>Construire un texte argumenté</w:t>
      </w:r>
    </w:p>
    <w:p w14:paraId="76683384" w14:textId="77777777" w:rsidR="00BF1308" w:rsidRDefault="00000000">
      <w:pPr>
        <w:rPr>
          <w:rFonts w:cstheme="minorHAnsi"/>
        </w:rPr>
      </w:pPr>
      <w:r>
        <w:rPr>
          <w:rFonts w:cstheme="minorHAnsi"/>
          <w:b/>
          <w:color w:val="00B0F0"/>
        </w:rPr>
        <w:t>Contexte de l’activité</w:t>
      </w:r>
      <w:r>
        <w:rPr>
          <w:rFonts w:cstheme="minorHAnsi"/>
          <w:color w:val="00B0F0"/>
        </w:rPr>
        <w:t> </w:t>
      </w:r>
      <w:r>
        <w:rPr>
          <w:rFonts w:cstheme="minorHAnsi"/>
        </w:rPr>
        <w:t>: Cette activité a pour objectif de faire comprendre la complexité de la définition de l'espèce en mobilisant la compétence « c</w:t>
      </w:r>
      <w:r>
        <w:rPr>
          <w:rFonts w:eastAsia="Times New Roman" w:cstheme="minorHAnsi"/>
          <w:color w:val="000000"/>
          <w:lang w:eastAsia="fr-FR"/>
        </w:rPr>
        <w:t xml:space="preserve">onstruire un texte argumenté </w:t>
      </w:r>
      <w:r>
        <w:rPr>
          <w:rFonts w:cstheme="minorHAnsi"/>
        </w:rPr>
        <w:t xml:space="preserve">». </w:t>
      </w:r>
    </w:p>
    <w:p w14:paraId="168D39E1" w14:textId="77777777" w:rsidR="00BF1308" w:rsidRDefault="00000000">
      <w:pPr>
        <w:rPr>
          <w:rFonts w:cstheme="minorHAnsi"/>
        </w:rPr>
      </w:pPr>
      <w:r>
        <w:rPr>
          <w:rFonts w:cstheme="minorHAnsi"/>
          <w:b/>
          <w:color w:val="00B0F0"/>
        </w:rPr>
        <w:t xml:space="preserve">Contenu de l’activité </w:t>
      </w:r>
      <w:r>
        <w:rPr>
          <w:rFonts w:cstheme="minorHAnsi"/>
        </w:rPr>
        <w:t>:</w:t>
      </w:r>
    </w:p>
    <w:p w14:paraId="42F22802" w14:textId="77777777" w:rsidR="00BF1308" w:rsidRDefault="00000000">
      <w:pPr>
        <w:rPr>
          <w:rFonts w:cstheme="minorHAnsi"/>
          <w:color w:val="000000" w:themeColor="text1"/>
        </w:rPr>
      </w:pPr>
      <w:r>
        <w:rPr>
          <w:rFonts w:cstheme="minorHAnsi"/>
          <w:u w:val="single"/>
        </w:rPr>
        <w:t>Consigne </w:t>
      </w:r>
      <w:r>
        <w:rPr>
          <w:rFonts w:cstheme="minorHAnsi"/>
        </w:rPr>
        <w:t>:</w:t>
      </w:r>
      <w:r>
        <w:rPr>
          <w:rFonts w:cstheme="minorHAnsi"/>
          <w:b/>
          <w:bCs/>
        </w:rPr>
        <w:t xml:space="preserve"> Construire un texte argumenté</w:t>
      </w:r>
      <w:r>
        <w:rPr>
          <w:rFonts w:cstheme="minorHAnsi"/>
        </w:rPr>
        <w:t xml:space="preserve"> afin de d</w:t>
      </w:r>
      <w:r>
        <w:rPr>
          <w:rFonts w:cstheme="minorHAnsi"/>
          <w:color w:val="000000" w:themeColor="text1"/>
        </w:rPr>
        <w:t>éterminer si les ours bruns et les ours polaires forment une seule et même espèce ou deux espèces différentes.</w:t>
      </w:r>
    </w:p>
    <w:p w14:paraId="5EF5A233" w14:textId="77777777" w:rsidR="00BF1308" w:rsidRDefault="00000000">
      <w:pPr>
        <w:pStyle w:val="Sansinterligne"/>
        <w:rPr>
          <w:rFonts w:cstheme="minorHAnsi"/>
        </w:rPr>
      </w:pPr>
      <w:r>
        <w:rPr>
          <w:rFonts w:cstheme="minorHAnsi"/>
          <w:u w:val="single"/>
        </w:rPr>
        <w:t>Document 1</w:t>
      </w:r>
      <w:r>
        <w:rPr>
          <w:rFonts w:cstheme="minorHAnsi"/>
        </w:rPr>
        <w:t xml:space="preserve"> : Le Pizzly</w:t>
      </w:r>
    </w:p>
    <w:p w14:paraId="105C77B1" w14:textId="77777777" w:rsidR="00BF1308" w:rsidRDefault="00BF1308">
      <w:pPr>
        <w:pStyle w:val="Sansinterligne"/>
        <w:rPr>
          <w:rFonts w:cstheme="minorHAnsi"/>
          <w:color w:val="FF0000"/>
        </w:rPr>
      </w:pPr>
    </w:p>
    <w:p w14:paraId="466869C3" w14:textId="77777777" w:rsidR="00BF1308" w:rsidRDefault="00000000">
      <w:pPr>
        <w:spacing w:after="0"/>
        <w:rPr>
          <w:rFonts w:cstheme="minorHAnsi"/>
        </w:rPr>
      </w:pPr>
      <w:r>
        <w:rPr>
          <w:rFonts w:cstheme="minorHAnsi"/>
        </w:rPr>
        <w:t>Récemment, les chercheurs ont identifié un nouvel ours dans le nord de l’Amérique : le Pizzly. C’est le croisement entre un ours polaire et un ours brun.</w:t>
      </w:r>
    </w:p>
    <w:p w14:paraId="2EAE3AFA" w14:textId="77777777" w:rsidR="00BF1308" w:rsidRDefault="00000000">
      <w:pPr>
        <w:rPr>
          <w:rFonts w:cstheme="minorHAnsi"/>
          <w:b/>
          <w:bCs/>
          <w:color w:val="000000" w:themeColor="text1"/>
          <w:u w:val="single"/>
        </w:rPr>
      </w:pPr>
      <w:proofErr w:type="spellStart"/>
      <w:r>
        <w:rPr>
          <w:rFonts w:cstheme="minorHAnsi"/>
        </w:rPr>
        <w:t>Ursus</w:t>
      </w:r>
      <w:proofErr w:type="spellEnd"/>
      <w:r>
        <w:rPr>
          <w:rFonts w:cstheme="minorHAnsi"/>
        </w:rPr>
        <w:t xml:space="preserve"> </w:t>
      </w:r>
      <w:proofErr w:type="spellStart"/>
      <w:r>
        <w:rPr>
          <w:rFonts w:cstheme="minorHAnsi"/>
        </w:rPr>
        <w:t>maritimus</w:t>
      </w:r>
      <w:proofErr w:type="spellEnd"/>
      <w:r>
        <w:rPr>
          <w:rFonts w:cstheme="minorHAnsi"/>
        </w:rPr>
        <w:t xml:space="preserve"> (ours polaire) et </w:t>
      </w:r>
      <w:proofErr w:type="spellStart"/>
      <w:r>
        <w:rPr>
          <w:rFonts w:cstheme="minorHAnsi"/>
        </w:rPr>
        <w:t>Ursus</w:t>
      </w:r>
      <w:proofErr w:type="spellEnd"/>
      <w:r>
        <w:rPr>
          <w:rFonts w:cstheme="minorHAnsi"/>
        </w:rPr>
        <w:t xml:space="preserve"> </w:t>
      </w:r>
      <w:proofErr w:type="spellStart"/>
      <w:r>
        <w:rPr>
          <w:rFonts w:cstheme="minorHAnsi"/>
        </w:rPr>
        <w:t>arctos</w:t>
      </w:r>
      <w:proofErr w:type="spellEnd"/>
      <w:r>
        <w:rPr>
          <w:rFonts w:cstheme="minorHAnsi"/>
        </w:rPr>
        <w:t xml:space="preserve"> (Ours brun, ou grizzly) sont considérés comme deux espèces d'ours différentes. Or, selon la définition biologique de l'espèce, deux individus appartiennent à la même espèce s'ils peuvent se reproduire ensemble et que leurs descendants ne sont pas stériles.</w:t>
      </w:r>
    </w:p>
    <w:p w14:paraId="6D195A31" w14:textId="77777777" w:rsidR="00BF1308" w:rsidRDefault="00000000">
      <w:pPr>
        <w:spacing w:before="360" w:after="360" w:line="240" w:lineRule="auto"/>
        <w:rPr>
          <w:b/>
          <w:bCs/>
          <w:color w:val="00B0F0"/>
        </w:rPr>
      </w:pPr>
      <w:r>
        <w:rPr>
          <w:b/>
          <w:bCs/>
          <w:noProof/>
          <w:color w:val="00B0F0"/>
        </w:rPr>
        <mc:AlternateContent>
          <mc:Choice Requires="wpg">
            <w:drawing>
              <wp:anchor distT="0" distB="0" distL="114300" distR="114300" simplePos="0" relativeHeight="251664384" behindDoc="1" locked="0" layoutInCell="1" allowOverlap="1" wp14:anchorId="4B2D3F18" wp14:editId="21DA5F00">
                <wp:simplePos x="0" y="0"/>
                <wp:positionH relativeFrom="page">
                  <wp:posOffset>3631565</wp:posOffset>
                </wp:positionH>
                <wp:positionV relativeFrom="paragraph">
                  <wp:posOffset>139700</wp:posOffset>
                </wp:positionV>
                <wp:extent cx="3686810" cy="2990850"/>
                <wp:effectExtent l="0" t="0" r="8890" b="0"/>
                <wp:wrapTight wrapText="bothSides">
                  <wp:wrapPolygon edited="1">
                    <wp:start x="0" y="0"/>
                    <wp:lineTo x="0" y="21462"/>
                    <wp:lineTo x="21540" y="21462"/>
                    <wp:lineTo x="21540" y="0"/>
                    <wp:lineTo x="0" y="0"/>
                  </wp:wrapPolygon>
                </wp:wrapTight>
                <wp:docPr id="1" name="Image 185308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7"/>
                        <a:srcRect l="16459" t="2168" r="20007" b="7045"/>
                        <a:stretch/>
                      </pic:blipFill>
                      <pic:spPr bwMode="auto">
                        <a:xfrm>
                          <a:off x="0" y="0"/>
                          <a:ext cx="3686810" cy="29908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4384;o:allowoverlap:true;o:allowincell:true;mso-position-horizontal-relative:page;margin-left:285.95pt;mso-position-horizontal:absolute;mso-position-vertical-relative:text;margin-top:11.00pt;mso-position-vertical:absolute;width:290.30pt;height:235.50pt;mso-wrap-distance-left:9.00pt;mso-wrap-distance-top:0.00pt;mso-wrap-distance-right:9.00pt;mso-wrap-distance-bottom:0.00pt;z-index:1;" wrapcoords="0 0 0 99361 99722 99361 99722 0 0 0" stroked="f">
                <w10:wrap type="tight"/>
                <v:imagedata r:id="rId9" o:title="" croptop="1421f" cropleft="10787f" cropbottom="4617f" cropright="13112f"/>
                <o:lock v:ext="edit" rotation="t"/>
              </v:shape>
            </w:pict>
          </mc:Fallback>
        </mc:AlternateContent>
      </w:r>
      <w:r>
        <w:rPr>
          <w:color w:val="000000" w:themeColor="text1"/>
          <w:u w:val="single"/>
        </w:rPr>
        <w:t xml:space="preserve">Document 2 </w:t>
      </w:r>
      <w:r>
        <w:rPr>
          <w:color w:val="000000" w:themeColor="text1"/>
        </w:rPr>
        <w:t>: biologie et répartition du Pizzly</w:t>
      </w:r>
    </w:p>
    <w:p w14:paraId="00A5EDAF" w14:textId="77777777" w:rsidR="00BF1308" w:rsidRDefault="00000000">
      <w:pPr>
        <w:spacing w:before="360" w:after="360" w:line="240" w:lineRule="auto"/>
        <w:jc w:val="both"/>
        <w:rPr>
          <w:rFonts w:cstheme="minorHAnsi"/>
        </w:rPr>
      </w:pPr>
      <w:r>
        <w:rPr>
          <w:rFonts w:eastAsia="Times New Roman" w:cstheme="minorHAnsi"/>
          <w:color w:val="000000" w:themeColor="text1"/>
          <w:lang w:eastAsia="fr-FR"/>
        </w:rPr>
        <w:t xml:space="preserve">Le Pizzly, est le résultat du croisement entre un ours polaire et un grizzly. Il a été identifié en milieu naturel au nord-ouest du Canada, pour la première fois en 2006. Des hybridations ont été observées en captivité, notamment au Zoo d’Osnabrück en Allemagne. </w:t>
      </w:r>
      <w:r>
        <w:rPr>
          <w:rFonts w:cstheme="minorHAnsi"/>
        </w:rPr>
        <w:t>Ces individus sont parfois fertiles mais les mâles sont toujours stériles. Ce n’est donc pas une nouvelle espèce mais un hybride interspécifique.</w:t>
      </w:r>
    </w:p>
    <w:p w14:paraId="789C0AFE" w14:textId="77777777" w:rsidR="00BF1308" w:rsidRDefault="00000000">
      <w:pPr>
        <w:spacing w:before="360" w:after="360" w:line="240" w:lineRule="auto"/>
        <w:jc w:val="both"/>
        <w:rPr>
          <w:rFonts w:eastAsia="Times New Roman" w:cstheme="minorHAnsi"/>
          <w:color w:val="000000" w:themeColor="text1"/>
          <w:lang w:eastAsia="fr-FR"/>
        </w:rPr>
      </w:pPr>
      <w:r>
        <w:rPr>
          <w:rFonts w:eastAsia="Times New Roman" w:cstheme="minorHAnsi"/>
          <w:b/>
          <w:bCs/>
          <w:i/>
          <w:iCs/>
          <w:color w:val="000000" w:themeColor="text1"/>
          <w:lang w:eastAsia="fr-FR"/>
        </w:rPr>
        <w:t>Hybride interspécifique</w:t>
      </w:r>
      <w:r>
        <w:rPr>
          <w:rFonts w:eastAsia="Times New Roman" w:cstheme="minorHAnsi"/>
          <w:color w:val="000000" w:themeColor="text1"/>
          <w:lang w:eastAsia="fr-FR"/>
        </w:rPr>
        <w:t> : Reproduction sexuée entre deux organismes appartenant à deux espèces différentes en général génétiquement proches.</w:t>
      </w:r>
    </w:p>
    <w:p w14:paraId="155EA9DD" w14:textId="77777777" w:rsidR="00BF1308" w:rsidRDefault="00000000">
      <w:pPr>
        <w:spacing w:before="360" w:after="360" w:line="240" w:lineRule="auto"/>
        <w:jc w:val="both"/>
        <w:rPr>
          <w:rFonts w:eastAsia="Times New Roman" w:cstheme="minorHAnsi"/>
          <w:color w:val="000000" w:themeColor="text1"/>
          <w:sz w:val="13"/>
          <w:szCs w:val="13"/>
          <w:lang w:eastAsia="fr-FR"/>
        </w:rPr>
      </w:pPr>
      <w:r>
        <w:rPr>
          <w:rStyle w:val="Accentuation"/>
          <w:rFonts w:cstheme="minorHAnsi"/>
          <w:color w:val="1B1B1B"/>
          <w:sz w:val="16"/>
          <w:szCs w:val="16"/>
        </w:rPr>
        <w:t>D’après boundless.com</w:t>
      </w:r>
    </w:p>
    <w:p w14:paraId="6BA73E67" w14:textId="77777777" w:rsidR="00BF1308" w:rsidRDefault="00BF1308">
      <w:pPr>
        <w:spacing w:before="360" w:after="360" w:line="240" w:lineRule="auto"/>
        <w:rPr>
          <w:rFonts w:eastAsia="Times New Roman" w:cstheme="minorHAnsi"/>
          <w:b/>
          <w:bCs/>
          <w:color w:val="000000" w:themeColor="text1"/>
          <w:u w:val="single"/>
          <w:lang w:eastAsia="fr-FR"/>
        </w:rPr>
      </w:pPr>
    </w:p>
    <w:p w14:paraId="0A11DB53" w14:textId="77777777" w:rsidR="00BF1308" w:rsidRDefault="00BF1308">
      <w:pPr>
        <w:spacing w:before="360" w:after="360" w:line="240" w:lineRule="auto"/>
        <w:rPr>
          <w:b/>
          <w:bCs/>
          <w:color w:val="00B0F0"/>
        </w:rPr>
      </w:pPr>
    </w:p>
    <w:p w14:paraId="6A17B3D3" w14:textId="77777777" w:rsidR="00BF1308" w:rsidRDefault="00BF1308">
      <w:pPr>
        <w:spacing w:before="360" w:after="360" w:line="240" w:lineRule="auto"/>
        <w:rPr>
          <w:b/>
          <w:bCs/>
          <w:color w:val="00B0F0"/>
        </w:rPr>
      </w:pPr>
    </w:p>
    <w:p w14:paraId="2A5A9A18" w14:textId="77777777" w:rsidR="00BF1308" w:rsidRDefault="00BF1308">
      <w:pPr>
        <w:spacing w:before="360" w:after="360" w:line="240" w:lineRule="auto"/>
        <w:rPr>
          <w:b/>
          <w:bCs/>
          <w:color w:val="00B0F0"/>
        </w:rPr>
      </w:pPr>
    </w:p>
    <w:p w14:paraId="70D64888" w14:textId="77777777" w:rsidR="00BF1308" w:rsidRDefault="00BF1308">
      <w:pPr>
        <w:spacing w:before="360" w:after="360" w:line="240" w:lineRule="auto"/>
        <w:rPr>
          <w:b/>
          <w:bCs/>
          <w:color w:val="00B0F0"/>
        </w:rPr>
      </w:pPr>
    </w:p>
    <w:p w14:paraId="67A983FD" w14:textId="77777777" w:rsidR="00BF1308" w:rsidRDefault="00000000">
      <w:pPr>
        <w:spacing w:before="360" w:after="360" w:line="240" w:lineRule="auto"/>
        <w:rPr>
          <w:color w:val="000000" w:themeColor="text1"/>
        </w:rPr>
      </w:pPr>
      <w:r>
        <w:rPr>
          <w:color w:val="000000" w:themeColor="text1"/>
          <w:u w:val="single"/>
        </w:rPr>
        <w:lastRenderedPageBreak/>
        <w:t xml:space="preserve">Document 3 </w:t>
      </w:r>
      <w:r>
        <w:rPr>
          <w:color w:val="000000" w:themeColor="text1"/>
        </w:rPr>
        <w:t>: disparition de la barrière géographique et hybridation</w:t>
      </w:r>
    </w:p>
    <w:p w14:paraId="6D39610A" w14:textId="77777777" w:rsidR="00BF1308" w:rsidRDefault="00000000">
      <w:pPr>
        <w:spacing w:before="360" w:after="360" w:line="240" w:lineRule="auto"/>
        <w:rPr>
          <w:rFonts w:eastAsia="Times New Roman" w:cstheme="minorHAnsi"/>
          <w:color w:val="000000" w:themeColor="text1"/>
          <w:lang w:eastAsia="fr-FR"/>
        </w:rPr>
      </w:pPr>
      <w:r>
        <w:rPr>
          <w:noProof/>
        </w:rPr>
        <mc:AlternateContent>
          <mc:Choice Requires="wpg">
            <w:drawing>
              <wp:anchor distT="0" distB="0" distL="114300" distR="114300" simplePos="0" relativeHeight="251669504" behindDoc="1" locked="0" layoutInCell="1" allowOverlap="1" wp14:anchorId="517B5053" wp14:editId="02C56B61">
                <wp:simplePos x="0" y="0"/>
                <wp:positionH relativeFrom="column">
                  <wp:posOffset>3493135</wp:posOffset>
                </wp:positionH>
                <wp:positionV relativeFrom="paragraph">
                  <wp:posOffset>1755140</wp:posOffset>
                </wp:positionV>
                <wp:extent cx="2933700" cy="635"/>
                <wp:effectExtent l="0" t="0" r="0" b="12065"/>
                <wp:wrapTight wrapText="bothSides">
                  <wp:wrapPolygon edited="1">
                    <wp:start x="0" y="0"/>
                    <wp:lineTo x="0" y="0"/>
                    <wp:lineTo x="21506" y="0"/>
                    <wp:lineTo x="21506" y="0"/>
                    <wp:lineTo x="0" y="0"/>
                  </wp:wrapPolygon>
                </wp:wrapTight>
                <wp:docPr id="2" name="Zone de texte 1"/>
                <wp:cNvGraphicFramePr/>
                <a:graphic xmlns:a="http://schemas.openxmlformats.org/drawingml/2006/main">
                  <a:graphicData uri="http://schemas.microsoft.com/office/word/2010/wordprocessingShape">
                    <wps:wsp>
                      <wps:cNvSpPr txBox="1"/>
                      <wps:spPr bwMode="auto">
                        <a:xfrm>
                          <a:off x="0" y="0"/>
                          <a:ext cx="2933699" cy="635"/>
                        </a:xfrm>
                        <a:prstGeom prst="rect">
                          <a:avLst/>
                        </a:prstGeom>
                        <a:solidFill>
                          <a:prstClr val="white"/>
                        </a:solidFill>
                        <a:ln>
                          <a:noFill/>
                        </a:ln>
                      </wps:spPr>
                      <wps:txbx>
                        <w:txbxContent>
                          <w:p w14:paraId="1AE0C907" w14:textId="77777777" w:rsidR="00BF1308" w:rsidRDefault="00000000">
                            <w:pPr>
                              <w:pStyle w:val="Lgende"/>
                              <w:rPr>
                                <w:rFonts w:cstheme="minorHAnsi"/>
                                <w:color w:val="000000" w:themeColor="text1"/>
                                <w:sz w:val="22"/>
                                <w:szCs w:val="22"/>
                              </w:rPr>
                            </w:pPr>
                            <w:r>
                              <w:t>Nasa Goddard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v:shape id="shape 1" o:spid="_x0000_s1" o:spt="202" type="#_x0000_t202" style="position:absolute;z-index:-251669504;o:allowoverlap:true;o:allowincell:true;mso-position-horizontal-relative:text;margin-left:275.05pt;mso-position-horizontal:absolute;mso-position-vertical-relative:text;margin-top:138.20pt;mso-position-vertical:absolute;width:231.00pt;height:0.05pt;mso-wrap-distance-left:9.00pt;mso-wrap-distance-top:0.00pt;mso-wrap-distance-right:9.00pt;mso-wrap-distance-bottom:0.00pt;v-text-anchor:top;visibility:visible;" wrapcoords="0 0 0 0 99565 0 99565 0 0 0" fillcolor="#FFFFFF" stroked="f">
                <w10:wrap type="tight"/>
                <v:textbox inset="0,0,0,0">
                  <w:txbxContent>
                    <w:p w14:paraId="76C9B59A" w14:textId="68DC4DC8">
                      <w:pPr>
                        <w:pStyle w:val="683"/>
                        <w:pBdr/>
                        <w:spacing/>
                        <w:ind/>
                        <w:rPr>
                          <w:rFonts w:cstheme="minorHAnsi"/>
                          <w:color w:val="000000" w:themeColor="text1"/>
                          <w:sz w:val="22"/>
                          <w:szCs w:val="22"/>
                        </w:rPr>
                      </w:pPr>
                      <w:r>
                        <w:t xml:space="preserve">Nasa Goddard</w:t>
                      </w:r>
                      <w:r>
                        <w:rPr>
                          <w:rFonts w:cstheme="minorHAnsi"/>
                          <w:color w:val="000000" w:themeColor="text1"/>
                          <w:sz w:val="22"/>
                          <w:szCs w:val="22"/>
                        </w:rPr>
                      </w:r>
                    </w:p>
                  </w:txbxContent>
                </v:textbox>
              </v:shape>
            </w:pict>
          </mc:Fallback>
        </mc:AlternateContent>
      </w:r>
      <w:r>
        <w:rPr>
          <w:rFonts w:cstheme="minorHAnsi"/>
          <w:noProof/>
          <w:color w:val="000000" w:themeColor="text1"/>
        </w:rPr>
        <mc:AlternateContent>
          <mc:Choice Requires="wpg">
            <w:drawing>
              <wp:anchor distT="0" distB="0" distL="114300" distR="114300" simplePos="0" relativeHeight="251665408" behindDoc="1" locked="0" layoutInCell="1" allowOverlap="1" wp14:anchorId="6AB518F0" wp14:editId="408AB1F1">
                <wp:simplePos x="0" y="0"/>
                <wp:positionH relativeFrom="margin">
                  <wp:posOffset>3493135</wp:posOffset>
                </wp:positionH>
                <wp:positionV relativeFrom="paragraph">
                  <wp:posOffset>3175</wp:posOffset>
                </wp:positionV>
                <wp:extent cx="2933700" cy="1694815"/>
                <wp:effectExtent l="0" t="0" r="0" b="635"/>
                <wp:wrapTight wrapText="bothSides">
                  <wp:wrapPolygon edited="1">
                    <wp:start x="0" y="0"/>
                    <wp:lineTo x="0" y="21365"/>
                    <wp:lineTo x="21460" y="21365"/>
                    <wp:lineTo x="21460" y="0"/>
                    <wp:lineTo x="0" y="0"/>
                  </wp:wrapPolygon>
                </wp:wrapTight>
                <wp:docPr id="3" name="Image 2059938067" descr="Cette vidéo de la NASA montre à quel point la situation de la banquise  arctique est alarm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te vidéo de la NASA montre à quel point la situation de la banquise  arctique est alarmante"/>
                        <pic:cNvPicPr>
                          <a:picLocks noChangeAspect="1"/>
                        </pic:cNvPicPr>
                      </pic:nvPicPr>
                      <pic:blipFill rotWithShape="1">
                        <a:blip r:embed="rId10"/>
                        <a:srcRect l="-487" r="486"/>
                        <a:stretch/>
                      </pic:blipFill>
                      <pic:spPr bwMode="auto">
                        <a:xfrm>
                          <a:off x="0" y="0"/>
                          <a:ext cx="2933699" cy="169481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5408;o:allowoverlap:true;o:allowincell:true;mso-position-horizontal-relative:margin;margin-left:275.05pt;mso-position-horizontal:absolute;mso-position-vertical-relative:text;margin-top:0.25pt;mso-position-vertical:absolute;width:231.00pt;height:133.45pt;mso-wrap-distance-left:9.00pt;mso-wrap-distance-top:0.00pt;mso-wrap-distance-right:9.00pt;mso-wrap-distance-bottom:0.00pt;z-index:1;" wrapcoords="0 0 0 98912 99352 98912 99352 0 0 0" stroked="f">
                <w10:wrap type="tight"/>
                <v:imagedata r:id="rId11" o:title="" croptop="0f" cropleft="-318f" cropbottom="0f" cropright="319f"/>
                <o:lock v:ext="edit" rotation="t"/>
              </v:shape>
            </w:pict>
          </mc:Fallback>
        </mc:AlternateContent>
      </w:r>
      <w:r>
        <w:rPr>
          <w:rFonts w:cstheme="minorHAnsi"/>
          <w:color w:val="000000" w:themeColor="text1"/>
        </w:rPr>
        <w:t>L’ours</w:t>
      </w:r>
      <w:r>
        <w:rPr>
          <w:rFonts w:eastAsia="Times New Roman" w:cstheme="minorHAnsi"/>
          <w:color w:val="000000" w:themeColor="text1"/>
          <w:lang w:eastAsia="fr-FR"/>
        </w:rPr>
        <w:t xml:space="preserve"> polaire et l’ours brun (Grizzly) possèdent des niches écologiques distinctes : l’ours polaire est adapté aux grands froids et à la nage alors que le grizzly est adapté à un climat moins rigoureux et à une nourriture plus diversifiée. </w:t>
      </w:r>
    </w:p>
    <w:p w14:paraId="4D4CBE8F" w14:textId="77777777" w:rsidR="00BF1308" w:rsidRDefault="00000000">
      <w:pPr>
        <w:spacing w:before="360" w:after="360" w:line="240" w:lineRule="auto"/>
        <w:rPr>
          <w:rFonts w:eastAsia="Times New Roman" w:cstheme="minorHAnsi"/>
          <w:color w:val="000000" w:themeColor="text1"/>
          <w:lang w:eastAsia="fr-FR"/>
        </w:rPr>
      </w:pPr>
      <w:r>
        <w:rPr>
          <w:rFonts w:eastAsia="Times New Roman" w:cstheme="minorHAnsi"/>
          <w:color w:val="000000" w:themeColor="text1"/>
          <w:lang w:eastAsia="fr-FR"/>
        </w:rPr>
        <w:t>Les 2 espèces réalisent des migrations saisonnières qui leur permettent, au fil des saisons, de rester dans leur niche écologique respective. Ainsi, même si les aires de répartition se chevauchent, les Grizzly et les Ours Polaires n’étaient, normalement, pas amenés à se rencontrer. </w:t>
      </w:r>
    </w:p>
    <w:p w14:paraId="14374C98" w14:textId="77777777" w:rsidR="00BF1308" w:rsidRDefault="00000000">
      <w:pPr>
        <w:spacing w:before="360" w:after="360" w:line="240" w:lineRule="auto"/>
        <w:rPr>
          <w:rFonts w:eastAsia="Times New Roman" w:cstheme="minorHAnsi"/>
          <w:color w:val="000000" w:themeColor="text1"/>
          <w:lang w:eastAsia="fr-FR"/>
        </w:rPr>
      </w:pPr>
      <w:r>
        <w:rPr>
          <w:rFonts w:eastAsia="Times New Roman" w:cstheme="minorHAnsi"/>
          <w:color w:val="000000" w:themeColor="text1"/>
          <w:lang w:eastAsia="fr-FR"/>
        </w:rPr>
        <w:t xml:space="preserve">La disparition des barrières géographiques (banquise) liées au réchauffement climatique dans l’océan arctique est visible grâce à des observations réalisées par satellites.   </w:t>
      </w:r>
    </w:p>
    <w:p w14:paraId="28821220" w14:textId="77777777" w:rsidR="00BF1308" w:rsidRDefault="00000000">
      <w:pPr>
        <w:spacing w:before="360" w:after="360" w:line="240" w:lineRule="auto"/>
        <w:rPr>
          <w:color w:val="000000" w:themeColor="text1"/>
        </w:rPr>
      </w:pPr>
      <w:r>
        <w:rPr>
          <w:color w:val="000000" w:themeColor="text1"/>
          <w:u w:val="single"/>
        </w:rPr>
        <w:t>Document 4 :</w:t>
      </w:r>
      <w:r>
        <w:rPr>
          <w:color w:val="000000" w:themeColor="text1"/>
        </w:rPr>
        <w:t xml:space="preserve"> phylogénie des genres </w:t>
      </w:r>
      <w:proofErr w:type="spellStart"/>
      <w:r>
        <w:rPr>
          <w:color w:val="000000" w:themeColor="text1"/>
        </w:rPr>
        <w:t>Ursus</w:t>
      </w:r>
      <w:proofErr w:type="spellEnd"/>
      <w:r>
        <w:rPr>
          <w:color w:val="000000" w:themeColor="text1"/>
        </w:rPr>
        <w:t xml:space="preserve"> </w:t>
      </w:r>
    </w:p>
    <w:p w14:paraId="20FE243A" w14:textId="77777777" w:rsidR="00BF1308" w:rsidRDefault="00000000">
      <w:pPr>
        <w:spacing w:before="360" w:after="360" w:line="240" w:lineRule="auto"/>
        <w:rPr>
          <w:rFonts w:cstheme="minorHAnsi"/>
          <w:color w:val="2D2D2D"/>
          <w:shd w:val="clear" w:color="auto" w:fill="FFFFFF"/>
        </w:rPr>
      </w:pPr>
      <w:r>
        <w:rPr>
          <w:rFonts w:cstheme="minorHAnsi"/>
          <w:color w:val="2D2D2D"/>
          <w:shd w:val="clear" w:color="auto" w:fill="FFFFFF"/>
        </w:rPr>
        <w:t>La phylogénie (étude des liens existants entre espèces apparentés) et les âges de divergence ont été déterminés à partir de séquences d'ADN issues du génome des ours.</w:t>
      </w:r>
    </w:p>
    <w:p w14:paraId="50C08D4D" w14:textId="77777777" w:rsidR="00BF1308" w:rsidRDefault="00000000">
      <w:pPr>
        <w:spacing w:after="0" w:line="240" w:lineRule="auto"/>
        <w:rPr>
          <w:rFonts w:cstheme="minorHAnsi"/>
          <w:color w:val="2D2D2D"/>
          <w:shd w:val="clear" w:color="auto" w:fill="FFFFFF"/>
        </w:rPr>
      </w:pPr>
      <w:r>
        <w:rPr>
          <w:rFonts w:cstheme="minorHAnsi"/>
          <w:noProof/>
        </w:rPr>
        <mc:AlternateContent>
          <mc:Choice Requires="wpg">
            <w:drawing>
              <wp:anchor distT="0" distB="0" distL="114300" distR="114300" simplePos="0" relativeHeight="251666432" behindDoc="1" locked="0" layoutInCell="1" allowOverlap="1" wp14:anchorId="23D9339C" wp14:editId="5E9D9EF8">
                <wp:simplePos x="0" y="0"/>
                <wp:positionH relativeFrom="column">
                  <wp:posOffset>27664</wp:posOffset>
                </wp:positionH>
                <wp:positionV relativeFrom="paragraph">
                  <wp:posOffset>10961</wp:posOffset>
                </wp:positionV>
                <wp:extent cx="3705225" cy="1739900"/>
                <wp:effectExtent l="0" t="0" r="9525" b="0"/>
                <wp:wrapTight wrapText="bothSides">
                  <wp:wrapPolygon edited="1">
                    <wp:start x="0" y="0"/>
                    <wp:lineTo x="0" y="21285"/>
                    <wp:lineTo x="21544" y="21285"/>
                    <wp:lineTo x="21544" y="0"/>
                    <wp:lineTo x="0" y="0"/>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14868" name=""/>
                        <pic:cNvPicPr>
                          <a:picLocks noChangeAspect="1"/>
                        </pic:cNvPicPr>
                      </pic:nvPicPr>
                      <pic:blipFill rotWithShape="1">
                        <a:blip r:embed="rId12"/>
                        <a:srcRect l="43911" t="32134" r="22711" b="39986"/>
                        <a:stretch/>
                      </pic:blipFill>
                      <pic:spPr bwMode="auto">
                        <a:xfrm>
                          <a:off x="0" y="0"/>
                          <a:ext cx="3705225" cy="1739900"/>
                        </a:xfrm>
                        <a:prstGeom prst="rect">
                          <a:avLst/>
                        </a:prstGeom>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6432;o:allowoverlap:true;o:allowincell:true;mso-position-horizontal-relative:text;margin-left:2.18pt;mso-position-horizontal:absolute;mso-position-vertical-relative:text;margin-top:0.86pt;mso-position-vertical:absolute;width:291.75pt;height:137.00pt;mso-wrap-distance-left:9.00pt;mso-wrap-distance-top:0.00pt;mso-wrap-distance-right:9.00pt;mso-wrap-distance-bottom:0.00pt;z-index:1;" wrapcoords="0 0 0 98542 99741 98542 99741 0 0 0" stroked="f">
                <w10:wrap type="tight"/>
                <v:imagedata r:id="rId13" o:title="" croptop="21059f" cropleft="28778f" cropbottom="26205f" cropright="14884f"/>
                <o:lock v:ext="edit" rotation="t"/>
              </v:shape>
            </w:pict>
          </mc:Fallback>
        </mc:AlternateContent>
      </w:r>
    </w:p>
    <w:p w14:paraId="05F9A0B6" w14:textId="77777777" w:rsidR="00BF1308" w:rsidRDefault="00000000">
      <w:pPr>
        <w:spacing w:after="0" w:line="240" w:lineRule="auto"/>
        <w:rPr>
          <w:rFonts w:cstheme="minorHAnsi"/>
          <w:color w:val="2D2D2D"/>
          <w:shd w:val="clear" w:color="auto" w:fill="FFFFFF"/>
        </w:rPr>
      </w:pPr>
      <w:r>
        <w:rPr>
          <w:rFonts w:cstheme="minorHAnsi"/>
          <w:noProof/>
          <w:color w:val="2D2D2D"/>
          <w:shd w:val="clear" w:color="auto" w:fill="FFFFFF"/>
        </w:rPr>
        <mc:AlternateContent>
          <mc:Choice Requires="wpg">
            <w:drawing>
              <wp:anchor distT="45720" distB="45720" distL="114300" distR="114300" simplePos="0" relativeHeight="251667456" behindDoc="0" locked="0" layoutInCell="1" allowOverlap="1" wp14:anchorId="5FE86BE1" wp14:editId="727F8421">
                <wp:simplePos x="0" y="0"/>
                <wp:positionH relativeFrom="column">
                  <wp:posOffset>1744897</wp:posOffset>
                </wp:positionH>
                <wp:positionV relativeFrom="paragraph">
                  <wp:posOffset>144504</wp:posOffset>
                </wp:positionV>
                <wp:extent cx="906145" cy="274320"/>
                <wp:effectExtent l="0" t="0" r="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274320"/>
                        </a:xfrm>
                        <a:prstGeom prst="rect">
                          <a:avLst/>
                        </a:prstGeom>
                        <a:noFill/>
                        <a:ln w="9525">
                          <a:noFill/>
                          <a:miter lim="800000"/>
                          <a:headEnd/>
                          <a:tailEnd/>
                        </a:ln>
                      </wps:spPr>
                      <wps:txbx>
                        <w:txbxContent>
                          <w:p w14:paraId="7FED9CCB" w14:textId="77777777" w:rsidR="00BF1308" w:rsidRDefault="00000000">
                            <w:pPr>
                              <w:rPr>
                                <w:sz w:val="12"/>
                                <w:szCs w:val="12"/>
                              </w:rPr>
                            </w:pPr>
                            <w:r>
                              <w:rPr>
                                <w:sz w:val="12"/>
                                <w:szCs w:val="12"/>
                              </w:rPr>
                              <w:t>600 000 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2" type="#_x0000_t202" style="position:absolute;z-index:251667456;o:allowoverlap:true;o:allowincell:true;mso-position-horizontal-relative:text;margin-left:137.39pt;mso-position-horizontal:absolute;mso-position-vertical-relative:text;margin-top:11.38pt;mso-position-vertical:absolute;width:71.35pt;height:21.60pt;mso-wrap-distance-left:9.00pt;mso-wrap-distance-top:3.60pt;mso-wrap-distance-right:9.00pt;mso-wrap-distance-bottom:3.60pt;v-text-anchor:top;visibility:visible;" filled="f" stroked="f" strokeweight="0.75pt">
                <w10:wrap type="square"/>
                <v:textbox inset="0,0,0,0">
                  <w:txbxContent>
                    <w:p w14:paraId="7EAADBD4" w14:textId="77777777">
                      <w:pPr>
                        <w:pBdr/>
                        <w:spacing/>
                        <w:ind/>
                        <w:rPr>
                          <w:sz w:val="12"/>
                          <w:szCs w:val="12"/>
                        </w:rPr>
                      </w:pPr>
                      <w:r>
                        <w:rPr>
                          <w:sz w:val="12"/>
                          <w:szCs w:val="12"/>
                        </w:rPr>
                        <w:t xml:space="preserve">600 000 ans</w:t>
                      </w:r>
                      <w:r>
                        <w:rPr>
                          <w:sz w:val="12"/>
                          <w:szCs w:val="12"/>
                        </w:rPr>
                      </w:r>
                    </w:p>
                  </w:txbxContent>
                </v:textbox>
              </v:shape>
            </w:pict>
          </mc:Fallback>
        </mc:AlternateContent>
      </w:r>
      <w:proofErr w:type="spellStart"/>
      <w:r>
        <w:rPr>
          <w:rFonts w:cstheme="minorHAnsi"/>
          <w:i/>
          <w:iCs/>
          <w:color w:val="2D2D2D"/>
          <w:shd w:val="clear" w:color="auto" w:fill="FFFFFF"/>
        </w:rPr>
        <w:t>Phénogramme</w:t>
      </w:r>
      <w:proofErr w:type="spellEnd"/>
      <w:r>
        <w:rPr>
          <w:rFonts w:cstheme="minorHAnsi"/>
          <w:i/>
          <w:iCs/>
          <w:color w:val="2D2D2D"/>
          <w:shd w:val="clear" w:color="auto" w:fill="FFFFFF"/>
        </w:rPr>
        <w:t xml:space="preserve"> obtenu à partir de genigen2 : comparaison des gènes de cytochromes B de différentes espèces d’ours</w:t>
      </w:r>
    </w:p>
    <w:p w14:paraId="54972282" w14:textId="77777777" w:rsidR="00BF1308" w:rsidRDefault="00BF1308">
      <w:pPr>
        <w:spacing w:after="0" w:line="240" w:lineRule="auto"/>
        <w:rPr>
          <w:rFonts w:cstheme="minorHAnsi"/>
          <w:color w:val="2D2D2D"/>
          <w:shd w:val="clear" w:color="auto" w:fill="FFFFFF"/>
        </w:rPr>
      </w:pPr>
    </w:p>
    <w:p w14:paraId="4513BE80" w14:textId="77777777" w:rsidR="00BF1308" w:rsidRDefault="00BF1308">
      <w:pPr>
        <w:spacing w:after="0" w:line="240" w:lineRule="auto"/>
        <w:rPr>
          <w:rFonts w:cstheme="minorHAnsi"/>
          <w:color w:val="2D2D2D"/>
          <w:shd w:val="clear" w:color="auto" w:fill="FFFFFF"/>
        </w:rPr>
      </w:pPr>
    </w:p>
    <w:p w14:paraId="21801635" w14:textId="77777777" w:rsidR="00BF1308" w:rsidRDefault="00BF1308">
      <w:pPr>
        <w:spacing w:after="0" w:line="240" w:lineRule="auto"/>
        <w:rPr>
          <w:rFonts w:cstheme="minorHAnsi"/>
          <w:color w:val="2D2D2D"/>
          <w:shd w:val="clear" w:color="auto" w:fill="FFFFFF"/>
        </w:rPr>
      </w:pPr>
    </w:p>
    <w:p w14:paraId="49E0C3B3" w14:textId="77777777" w:rsidR="00BF1308" w:rsidRDefault="00BF1308">
      <w:pPr>
        <w:spacing w:after="0" w:line="240" w:lineRule="auto"/>
        <w:rPr>
          <w:rFonts w:cstheme="minorHAnsi"/>
          <w:color w:val="2D2D2D"/>
          <w:shd w:val="clear" w:color="auto" w:fill="FFFFFF"/>
        </w:rPr>
      </w:pPr>
    </w:p>
    <w:p w14:paraId="4EC078B4" w14:textId="77777777" w:rsidR="00BF1308" w:rsidRDefault="00BF1308">
      <w:pPr>
        <w:spacing w:after="0" w:line="240" w:lineRule="auto"/>
        <w:rPr>
          <w:rFonts w:cstheme="minorHAnsi"/>
          <w:color w:val="2D2D2D"/>
          <w:shd w:val="clear" w:color="auto" w:fill="FFFFFF"/>
        </w:rPr>
      </w:pPr>
    </w:p>
    <w:p w14:paraId="48E36097" w14:textId="77777777" w:rsidR="00BF1308" w:rsidRDefault="00BF1308">
      <w:pPr>
        <w:spacing w:after="0" w:line="240" w:lineRule="auto"/>
        <w:rPr>
          <w:rFonts w:cstheme="minorHAnsi"/>
          <w:color w:val="2D2D2D"/>
          <w:shd w:val="clear" w:color="auto" w:fill="FFFFFF"/>
        </w:rPr>
      </w:pPr>
    </w:p>
    <w:p w14:paraId="55FD5A78" w14:textId="77777777" w:rsidR="00BF1308" w:rsidRDefault="00BF1308">
      <w:pPr>
        <w:spacing w:after="0" w:line="240" w:lineRule="auto"/>
        <w:rPr>
          <w:rFonts w:cstheme="minorHAnsi"/>
          <w:color w:val="2D2D2D"/>
          <w:shd w:val="clear" w:color="auto" w:fill="FFFFFF"/>
        </w:rPr>
      </w:pPr>
    </w:p>
    <w:p w14:paraId="738490B9" w14:textId="77777777" w:rsidR="00BF1308" w:rsidRDefault="00000000">
      <w:pPr>
        <w:spacing w:after="0" w:line="240" w:lineRule="auto"/>
        <w:rPr>
          <w:rFonts w:cstheme="minorHAnsi"/>
          <w:color w:val="2D2D2D"/>
          <w:shd w:val="clear" w:color="auto" w:fill="FFFFFF"/>
        </w:rPr>
      </w:pPr>
      <w:r>
        <w:rPr>
          <w:rFonts w:cstheme="minorHAnsi"/>
          <w:color w:val="2D2D2D"/>
          <w:shd w:val="clear" w:color="auto" w:fill="FFFFFF"/>
        </w:rPr>
        <w:t>Cet arbre indique que la </w:t>
      </w:r>
      <w:r>
        <w:rPr>
          <w:rFonts w:cstheme="minorHAnsi"/>
          <w:b/>
          <w:bCs/>
          <w:color w:val="2D2D2D"/>
          <w:shd w:val="clear" w:color="auto" w:fill="FFFFFF"/>
        </w:rPr>
        <w:t>divergence entre l'ours brun (</w:t>
      </w:r>
      <w:proofErr w:type="spellStart"/>
      <w:r>
        <w:rPr>
          <w:rFonts w:cstheme="minorHAnsi"/>
          <w:b/>
          <w:bCs/>
          <w:color w:val="2D2D2D"/>
          <w:shd w:val="clear" w:color="auto" w:fill="FFFFFF"/>
        </w:rPr>
        <w:t>Ursus</w:t>
      </w:r>
      <w:proofErr w:type="spellEnd"/>
      <w:r>
        <w:rPr>
          <w:rFonts w:cstheme="minorHAnsi"/>
          <w:b/>
          <w:bCs/>
          <w:color w:val="2D2D2D"/>
          <w:shd w:val="clear" w:color="auto" w:fill="FFFFFF"/>
        </w:rPr>
        <w:t xml:space="preserve"> </w:t>
      </w:r>
      <w:proofErr w:type="spellStart"/>
      <w:r>
        <w:rPr>
          <w:rFonts w:cstheme="minorHAnsi"/>
          <w:b/>
          <w:bCs/>
          <w:color w:val="2D2D2D"/>
          <w:shd w:val="clear" w:color="auto" w:fill="FFFFFF"/>
        </w:rPr>
        <w:t>arctos</w:t>
      </w:r>
      <w:proofErr w:type="spellEnd"/>
      <w:r>
        <w:rPr>
          <w:rFonts w:cstheme="minorHAnsi"/>
          <w:b/>
          <w:bCs/>
          <w:color w:val="2D2D2D"/>
          <w:shd w:val="clear" w:color="auto" w:fill="FFFFFF"/>
        </w:rPr>
        <w:t>) et l'ours polaire (</w:t>
      </w:r>
      <w:proofErr w:type="spellStart"/>
      <w:r>
        <w:rPr>
          <w:rFonts w:cstheme="minorHAnsi"/>
          <w:b/>
          <w:bCs/>
          <w:color w:val="2D2D2D"/>
          <w:shd w:val="clear" w:color="auto" w:fill="FFFFFF"/>
        </w:rPr>
        <w:t>Ursus</w:t>
      </w:r>
      <w:proofErr w:type="spellEnd"/>
      <w:r>
        <w:rPr>
          <w:rFonts w:cstheme="minorHAnsi"/>
          <w:b/>
          <w:bCs/>
          <w:color w:val="2D2D2D"/>
          <w:shd w:val="clear" w:color="auto" w:fill="FFFFFF"/>
        </w:rPr>
        <w:t xml:space="preserve"> </w:t>
      </w:r>
      <w:proofErr w:type="spellStart"/>
      <w:r>
        <w:rPr>
          <w:rFonts w:cstheme="minorHAnsi"/>
          <w:b/>
          <w:bCs/>
          <w:color w:val="2D2D2D"/>
          <w:shd w:val="clear" w:color="auto" w:fill="FFFFFF"/>
        </w:rPr>
        <w:t>Maritimus</w:t>
      </w:r>
      <w:proofErr w:type="spellEnd"/>
      <w:r>
        <w:rPr>
          <w:rFonts w:cstheme="minorHAnsi"/>
          <w:b/>
          <w:bCs/>
          <w:color w:val="2D2D2D"/>
          <w:shd w:val="clear" w:color="auto" w:fill="FFFFFF"/>
        </w:rPr>
        <w:t>) est très récente</w:t>
      </w:r>
      <w:r>
        <w:rPr>
          <w:rFonts w:cstheme="minorHAnsi"/>
          <w:color w:val="2D2D2D"/>
          <w:shd w:val="clear" w:color="auto" w:fill="FFFFFF"/>
        </w:rPr>
        <w:t xml:space="preserve"> à l'échelle des temps géologiques (environ 600 000 ans). </w:t>
      </w:r>
    </w:p>
    <w:p w14:paraId="3FB0EEF6" w14:textId="77777777" w:rsidR="00BF1308" w:rsidRDefault="00000000">
      <w:pPr>
        <w:spacing w:after="0" w:line="240" w:lineRule="auto"/>
        <w:rPr>
          <w:rFonts w:cstheme="minorHAnsi"/>
          <w:color w:val="000000" w:themeColor="text1"/>
        </w:rPr>
      </w:pPr>
      <w:r>
        <w:rPr>
          <w:rFonts w:cstheme="minorHAnsi"/>
          <w:color w:val="2D2D2D"/>
          <w:shd w:val="clear" w:color="auto" w:fill="FFFFFF"/>
        </w:rPr>
        <w:t>Ainsi, l'ours polaire étant une espèce très jeune d'un point de vue évolutif, elle n’a pas eu le temps de présenter des différences génétiques, comportementales majeures avec l’ours brun (grizzly), ce qui pourrait expliquer la formation d'hybrides fertiles entre l'ours brun et l'ours polaire.</w:t>
      </w:r>
      <w:r>
        <w:rPr>
          <w:rFonts w:cstheme="minorHAnsi"/>
          <w:color w:val="000000" w:themeColor="text1"/>
        </w:rPr>
        <w:br/>
      </w:r>
    </w:p>
    <w:p w14:paraId="01CC209F" w14:textId="77777777" w:rsidR="00BF1308" w:rsidRDefault="00000000">
      <w:pPr>
        <w:rPr>
          <w:rFonts w:eastAsia="Times New Roman" w:cstheme="minorHAnsi"/>
          <w:color w:val="000000" w:themeColor="text1"/>
          <w:lang w:eastAsia="fr-FR"/>
        </w:rPr>
      </w:pPr>
      <w:r>
        <w:rPr>
          <w:rFonts w:eastAsia="Times New Roman" w:cstheme="minorHAnsi"/>
          <w:color w:val="000000" w:themeColor="text1"/>
          <w:lang w:eastAsia="fr-FR"/>
        </w:rPr>
        <w:br w:type="page" w:clear="all"/>
      </w:r>
    </w:p>
    <w:p w14:paraId="0F0C31A8" w14:textId="68E71175" w:rsidR="00BF1308" w:rsidRDefault="00000000">
      <w:pPr>
        <w:rPr>
          <w:rFonts w:cstheme="minorHAnsi"/>
        </w:rPr>
      </w:pPr>
      <w:r>
        <w:rPr>
          <w:rFonts w:cstheme="minorHAnsi"/>
          <w:b/>
          <w:color w:val="00B0F0"/>
        </w:rPr>
        <w:lastRenderedPageBreak/>
        <w:t xml:space="preserve">Critères de réussite de la compétence travaillée </w:t>
      </w:r>
      <w:r>
        <w:rPr>
          <w:rFonts w:cstheme="minorHAnsi"/>
        </w:rPr>
        <w:t xml:space="preserve">: </w:t>
      </w:r>
      <w:r w:rsidR="003C4EF1">
        <w:rPr>
          <w:rFonts w:cstheme="minorHAnsi"/>
        </w:rPr>
        <w:t>Construire un texte argumenté</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BF1308" w14:paraId="62EFCF5F"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61D9AEDB" w14:textId="77777777" w:rsidR="00BF1308" w:rsidRDefault="00000000">
            <w:pPr>
              <w:spacing w:after="0" w:line="240" w:lineRule="auto"/>
              <w:jc w:val="center"/>
              <w:rPr>
                <w:rFonts w:cstheme="minorHAnsi"/>
                <w:b/>
              </w:rPr>
            </w:pPr>
            <w:r>
              <w:rPr>
                <w:rFonts w:cstheme="minorHAnsi"/>
                <w:b/>
              </w:rPr>
              <w:t xml:space="preserve">Je réussis si : </w:t>
            </w:r>
          </w:p>
          <w:p w14:paraId="7715FA92" w14:textId="77777777" w:rsidR="00BF1308" w:rsidRDefault="00000000">
            <w:pPr>
              <w:spacing w:after="0" w:line="240" w:lineRule="auto"/>
              <w:jc w:val="right"/>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213AAC46" w14:textId="77777777" w:rsidR="00BF1308" w:rsidRDefault="00000000">
            <w:pPr>
              <w:spacing w:after="0" w:line="240" w:lineRule="auto"/>
              <w:jc w:val="center"/>
              <w:rPr>
                <w:rFonts w:cstheme="minorHAnsi"/>
                <w:b/>
              </w:rPr>
            </w:pPr>
            <w:r>
              <w:rPr>
                <w:rFonts w:cstheme="minorHAnsi"/>
                <w:b/>
              </w:rPr>
              <w:t>Evaluation</w:t>
            </w:r>
          </w:p>
        </w:tc>
      </w:tr>
      <w:tr w:rsidR="00BF1308" w14:paraId="5448F967"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4F35677" w14:textId="77777777" w:rsidR="00BF1308" w:rsidRDefault="00000000">
            <w:pPr>
              <w:pStyle w:val="TableParagraph"/>
              <w:ind w:left="85" w:right="105"/>
              <w:rPr>
                <w:rFonts w:asciiTheme="minorHAnsi" w:hAnsiTheme="minorHAnsi" w:cstheme="minorHAnsi"/>
              </w:rPr>
            </w:pPr>
            <w:r>
              <w:rPr>
                <w:rFonts w:asciiTheme="minorHAnsi" w:hAnsiTheme="minorHAnsi" w:cstheme="minorHAnsi"/>
                <w:u w:val="single"/>
              </w:rPr>
              <w:t>PERTINENCE :</w:t>
            </w:r>
            <w:r>
              <w:rPr>
                <w:rFonts w:asciiTheme="minorHAnsi" w:hAnsiTheme="minorHAnsi" w:cstheme="minorHAnsi"/>
              </w:rPr>
              <w:t xml:space="preserve"> J’utilise uniquement les arguments </w:t>
            </w:r>
            <w:r>
              <w:rPr>
                <w:rFonts w:asciiTheme="minorHAnsi" w:hAnsiTheme="minorHAnsi" w:cstheme="minorHAnsi"/>
                <w:b/>
              </w:rPr>
              <w:t xml:space="preserve">utiles </w:t>
            </w:r>
            <w:r>
              <w:rPr>
                <w:rFonts w:asciiTheme="minorHAnsi" w:hAnsiTheme="minorHAnsi" w:cstheme="minorHAnsi"/>
              </w:rPr>
              <w:t xml:space="preserve">et je les </w:t>
            </w:r>
            <w:r>
              <w:rPr>
                <w:rFonts w:asciiTheme="minorHAnsi" w:hAnsiTheme="minorHAnsi" w:cstheme="minorHAnsi"/>
                <w:b/>
              </w:rPr>
              <w:t>associe (mets en relation) aux idées-clés</w:t>
            </w:r>
            <w:r>
              <w:rPr>
                <w:rFonts w:asciiTheme="minorHAnsi" w:hAnsiTheme="minorHAnsi" w:cstheme="minorHAnsi"/>
              </w:rPr>
              <w:t>. J’enchaine</w:t>
            </w:r>
            <w:r>
              <w:rPr>
                <w:rFonts w:asciiTheme="minorHAnsi" w:hAnsiTheme="minorHAnsi" w:cstheme="minorHAnsi"/>
                <w:spacing w:val="-7"/>
              </w:rPr>
              <w:t xml:space="preserve"> </w:t>
            </w:r>
            <w:r>
              <w:rPr>
                <w:rFonts w:asciiTheme="minorHAnsi" w:hAnsiTheme="minorHAnsi" w:cstheme="minorHAnsi"/>
              </w:rPr>
              <w:t>ces</w:t>
            </w:r>
            <w:r>
              <w:rPr>
                <w:rFonts w:asciiTheme="minorHAnsi" w:hAnsiTheme="minorHAnsi" w:cstheme="minorHAnsi"/>
                <w:spacing w:val="-7"/>
              </w:rPr>
              <w:t xml:space="preserve"> </w:t>
            </w:r>
            <w:r>
              <w:rPr>
                <w:rFonts w:asciiTheme="minorHAnsi" w:hAnsiTheme="minorHAnsi" w:cstheme="minorHAnsi"/>
              </w:rPr>
              <w:t>dernières</w:t>
            </w:r>
            <w:r>
              <w:rPr>
                <w:rFonts w:asciiTheme="minorHAnsi" w:hAnsiTheme="minorHAnsi" w:cstheme="minorHAnsi"/>
                <w:spacing w:val="-7"/>
              </w:rPr>
              <w:t xml:space="preserve"> </w:t>
            </w:r>
            <w:r>
              <w:rPr>
                <w:rFonts w:asciiTheme="minorHAnsi" w:hAnsiTheme="minorHAnsi" w:cstheme="minorHAnsi"/>
              </w:rPr>
              <w:t>de</w:t>
            </w:r>
            <w:r>
              <w:rPr>
                <w:rFonts w:asciiTheme="minorHAnsi" w:hAnsiTheme="minorHAnsi" w:cstheme="minorHAnsi"/>
                <w:spacing w:val="-7"/>
              </w:rPr>
              <w:t xml:space="preserve"> </w:t>
            </w:r>
            <w:r>
              <w:rPr>
                <w:rFonts w:asciiTheme="minorHAnsi" w:hAnsiTheme="minorHAnsi" w:cstheme="minorHAnsi"/>
              </w:rPr>
              <w:t>façon</w:t>
            </w:r>
            <w:r>
              <w:rPr>
                <w:rFonts w:asciiTheme="minorHAnsi" w:hAnsiTheme="minorHAnsi" w:cstheme="minorHAnsi"/>
                <w:spacing w:val="-7"/>
              </w:rPr>
              <w:t xml:space="preserve"> </w:t>
            </w:r>
            <w:r>
              <w:rPr>
                <w:rFonts w:asciiTheme="minorHAnsi" w:hAnsiTheme="minorHAnsi" w:cstheme="minorHAnsi"/>
                <w:b/>
              </w:rPr>
              <w:t>logique</w:t>
            </w:r>
            <w:r>
              <w:rPr>
                <w:rFonts w:asciiTheme="minorHAnsi" w:hAnsiTheme="minorHAnsi" w:cstheme="minorHAnsi"/>
                <w:b/>
                <w:spacing w:val="-7"/>
              </w:rPr>
              <w:t xml:space="preserve"> </w:t>
            </w:r>
            <w:r>
              <w:rPr>
                <w:rFonts w:asciiTheme="minorHAnsi" w:hAnsiTheme="minorHAnsi" w:cstheme="minorHAnsi"/>
                <w:b/>
              </w:rPr>
              <w:t>(connecteurs</w:t>
            </w:r>
            <w:r>
              <w:rPr>
                <w:rFonts w:asciiTheme="minorHAnsi" w:hAnsiTheme="minorHAnsi" w:cstheme="minorHAnsi"/>
                <w:b/>
                <w:spacing w:val="-7"/>
              </w:rPr>
              <w:t xml:space="preserve"> </w:t>
            </w:r>
            <w:r>
              <w:rPr>
                <w:rFonts w:asciiTheme="minorHAnsi" w:hAnsiTheme="minorHAnsi" w:cstheme="minorHAnsi"/>
                <w:b/>
              </w:rPr>
              <w:t>logiques corrects)</w:t>
            </w:r>
            <w:r>
              <w:rPr>
                <w:rFonts w:asciiTheme="minorHAnsi" w:hAnsiTheme="minorHAnsi" w:cstheme="minorHAnsi"/>
                <w:b/>
                <w:spacing w:val="-7"/>
              </w:rPr>
              <w:t xml:space="preserve"> </w:t>
            </w:r>
            <w:r>
              <w:rPr>
                <w:rFonts w:asciiTheme="minorHAnsi" w:hAnsiTheme="minorHAnsi" w:cstheme="minorHAnsi"/>
              </w:rPr>
              <w:t>pour</w:t>
            </w:r>
            <w:r>
              <w:rPr>
                <w:rFonts w:asciiTheme="minorHAnsi" w:hAnsiTheme="minorHAnsi" w:cstheme="minorHAnsi"/>
                <w:spacing w:val="-7"/>
              </w:rPr>
              <w:t xml:space="preserve"> </w:t>
            </w:r>
            <w:r>
              <w:rPr>
                <w:rFonts w:asciiTheme="minorHAnsi" w:hAnsiTheme="minorHAnsi" w:cstheme="minorHAnsi"/>
              </w:rPr>
              <w:t>répondre</w:t>
            </w:r>
            <w:r>
              <w:rPr>
                <w:rFonts w:asciiTheme="minorHAnsi" w:hAnsiTheme="minorHAnsi" w:cstheme="minorHAnsi"/>
                <w:spacing w:val="-7"/>
              </w:rPr>
              <w:t xml:space="preserve"> </w:t>
            </w:r>
            <w:r>
              <w:rPr>
                <w:rFonts w:asciiTheme="minorHAnsi" w:hAnsiTheme="minorHAnsi" w:cstheme="minorHAnsi"/>
              </w:rPr>
              <w:t>de</w:t>
            </w:r>
            <w:r>
              <w:rPr>
                <w:rFonts w:asciiTheme="minorHAnsi" w:hAnsiTheme="minorHAnsi" w:cstheme="minorHAnsi"/>
                <w:spacing w:val="-7"/>
              </w:rPr>
              <w:t xml:space="preserve"> </w:t>
            </w:r>
            <w:r>
              <w:rPr>
                <w:rFonts w:asciiTheme="minorHAnsi" w:hAnsiTheme="minorHAnsi" w:cstheme="minorHAnsi"/>
              </w:rPr>
              <w:t>façon</w:t>
            </w:r>
            <w:r>
              <w:rPr>
                <w:rFonts w:asciiTheme="minorHAnsi" w:hAnsiTheme="minorHAnsi" w:cstheme="minorHAnsi"/>
                <w:spacing w:val="-7"/>
              </w:rPr>
              <w:t xml:space="preserve"> </w:t>
            </w:r>
            <w:r>
              <w:rPr>
                <w:rFonts w:asciiTheme="minorHAnsi" w:hAnsiTheme="minorHAnsi" w:cstheme="minorHAnsi"/>
              </w:rPr>
              <w:t>cohérente au problème. Pas de hors-sujet.</w:t>
            </w:r>
          </w:p>
        </w:tc>
        <w:tc>
          <w:tcPr>
            <w:tcW w:w="1503" w:type="dxa"/>
            <w:tcBorders>
              <w:top w:val="single" w:sz="4" w:space="0" w:color="auto"/>
              <w:left w:val="single" w:sz="4" w:space="0" w:color="auto"/>
              <w:bottom w:val="single" w:sz="4" w:space="0" w:color="auto"/>
              <w:right w:val="single" w:sz="4" w:space="0" w:color="auto"/>
            </w:tcBorders>
          </w:tcPr>
          <w:p w14:paraId="2648DCBD" w14:textId="77777777" w:rsidR="00BF1308" w:rsidRDefault="00BF1308">
            <w:pPr>
              <w:spacing w:after="0" w:line="240" w:lineRule="auto"/>
              <w:jc w:val="center"/>
              <w:rPr>
                <w:rFonts w:cstheme="minorHAnsi"/>
              </w:rPr>
            </w:pPr>
          </w:p>
        </w:tc>
      </w:tr>
      <w:tr w:rsidR="00BF1308" w14:paraId="6F88B1F3"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0E94CDD8" w14:textId="77777777" w:rsidR="00BF1308" w:rsidRDefault="00000000">
            <w:pPr>
              <w:pStyle w:val="TableParagraph"/>
              <w:ind w:left="85"/>
              <w:rPr>
                <w:rFonts w:asciiTheme="minorHAnsi" w:hAnsiTheme="minorHAnsi" w:cstheme="minorHAnsi"/>
              </w:rPr>
            </w:pPr>
            <w:r>
              <w:rPr>
                <w:rFonts w:asciiTheme="minorHAnsi" w:hAnsiTheme="minorHAnsi" w:cstheme="minorHAnsi"/>
                <w:u w:val="single"/>
              </w:rPr>
              <w:t>COMPLETUDE</w:t>
            </w:r>
            <w:r>
              <w:rPr>
                <w:rFonts w:asciiTheme="minorHAnsi" w:hAnsiTheme="minorHAnsi" w:cstheme="minorHAnsi"/>
                <w:spacing w:val="-7"/>
                <w:u w:val="single"/>
              </w:rPr>
              <w:t xml:space="preserve"> </w:t>
            </w:r>
            <w:r>
              <w:rPr>
                <w:rFonts w:asciiTheme="minorHAnsi" w:hAnsiTheme="minorHAnsi" w:cstheme="minorHAnsi"/>
                <w:u w:val="single"/>
              </w:rPr>
              <w:t>:</w:t>
            </w:r>
            <w:r>
              <w:rPr>
                <w:rFonts w:asciiTheme="minorHAnsi" w:hAnsiTheme="minorHAnsi" w:cstheme="minorHAnsi"/>
                <w:spacing w:val="-6"/>
              </w:rPr>
              <w:t xml:space="preserve"> </w:t>
            </w:r>
            <w:r>
              <w:rPr>
                <w:rFonts w:asciiTheme="minorHAnsi" w:hAnsiTheme="minorHAnsi" w:cstheme="minorHAnsi"/>
              </w:rPr>
              <w:t>J’ai identifié dans mon texte</w:t>
            </w:r>
            <w:r>
              <w:rPr>
                <w:rFonts w:asciiTheme="minorHAnsi" w:hAnsiTheme="minorHAnsi" w:cstheme="minorHAnsi"/>
                <w:spacing w:val="-6"/>
              </w:rPr>
              <w:t xml:space="preserve"> </w:t>
            </w:r>
            <w:r>
              <w:rPr>
                <w:rFonts w:asciiTheme="minorHAnsi" w:hAnsiTheme="minorHAnsi" w:cstheme="minorHAnsi"/>
                <w:b/>
              </w:rPr>
              <w:t>toutes</w:t>
            </w:r>
            <w:r>
              <w:rPr>
                <w:rFonts w:asciiTheme="minorHAnsi" w:hAnsiTheme="minorHAnsi" w:cstheme="minorHAnsi"/>
                <w:b/>
                <w:spacing w:val="-7"/>
              </w:rPr>
              <w:t xml:space="preserve"> </w:t>
            </w:r>
            <w:r>
              <w:rPr>
                <w:rFonts w:asciiTheme="minorHAnsi" w:hAnsiTheme="minorHAnsi" w:cstheme="minorHAnsi"/>
              </w:rPr>
              <w:t>les</w:t>
            </w:r>
            <w:r>
              <w:rPr>
                <w:rFonts w:asciiTheme="minorHAnsi" w:hAnsiTheme="minorHAnsi" w:cstheme="minorHAnsi"/>
                <w:spacing w:val="-6"/>
              </w:rPr>
              <w:t xml:space="preserve"> </w:t>
            </w:r>
            <w:r>
              <w:rPr>
                <w:rFonts w:asciiTheme="minorHAnsi" w:hAnsiTheme="minorHAnsi" w:cstheme="minorHAnsi"/>
              </w:rPr>
              <w:t>idées-clé</w:t>
            </w:r>
            <w:r>
              <w:rPr>
                <w:rFonts w:asciiTheme="minorHAnsi" w:hAnsiTheme="minorHAnsi" w:cstheme="minorHAnsi"/>
                <w:spacing w:val="-6"/>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rPr>
              <w:t>arguments</w:t>
            </w:r>
            <w:r>
              <w:rPr>
                <w:rFonts w:asciiTheme="minorHAnsi" w:hAnsiTheme="minorHAnsi" w:cstheme="minorHAnsi"/>
                <w:spacing w:val="-6"/>
              </w:rPr>
              <w:t xml:space="preserve"> </w:t>
            </w:r>
            <w:r>
              <w:rPr>
                <w:rFonts w:asciiTheme="minorHAnsi" w:hAnsiTheme="minorHAnsi" w:cstheme="minorHAnsi"/>
              </w:rPr>
              <w:t>utiles</w:t>
            </w:r>
            <w:r>
              <w:rPr>
                <w:rFonts w:asciiTheme="minorHAnsi" w:hAnsiTheme="minorHAnsi" w:cstheme="minorHAnsi"/>
                <w:spacing w:val="-6"/>
              </w:rPr>
              <w:t xml:space="preserve"> </w:t>
            </w:r>
            <w:r>
              <w:rPr>
                <w:rFonts w:asciiTheme="minorHAnsi" w:hAnsiTheme="minorHAnsi" w:cstheme="minorHAnsi"/>
              </w:rPr>
              <w:t>(issus</w:t>
            </w:r>
            <w:r>
              <w:rPr>
                <w:rFonts w:asciiTheme="minorHAnsi" w:hAnsiTheme="minorHAnsi" w:cstheme="minorHAnsi"/>
                <w:spacing w:val="-6"/>
              </w:rPr>
              <w:t xml:space="preserve"> </w:t>
            </w:r>
            <w:r>
              <w:rPr>
                <w:rFonts w:asciiTheme="minorHAnsi" w:hAnsiTheme="minorHAnsi" w:cstheme="minorHAnsi"/>
              </w:rPr>
              <w:t>des</w:t>
            </w:r>
            <w:r>
              <w:rPr>
                <w:rFonts w:asciiTheme="minorHAnsi" w:hAnsiTheme="minorHAnsi" w:cstheme="minorHAnsi"/>
                <w:spacing w:val="-6"/>
              </w:rPr>
              <w:t xml:space="preserve"> </w:t>
            </w:r>
            <w:r>
              <w:rPr>
                <w:rFonts w:asciiTheme="minorHAnsi" w:hAnsiTheme="minorHAnsi" w:cstheme="minorHAnsi"/>
              </w:rPr>
              <w:t>documents).</w:t>
            </w:r>
            <w:r>
              <w:rPr>
                <w:rFonts w:asciiTheme="minorHAnsi" w:hAnsiTheme="minorHAnsi" w:cstheme="minorHAnsi"/>
                <w:spacing w:val="-6"/>
              </w:rPr>
              <w:t xml:space="preserve"> </w:t>
            </w:r>
            <w:r>
              <w:rPr>
                <w:rFonts w:asciiTheme="minorHAnsi" w:hAnsiTheme="minorHAnsi" w:cstheme="minorHAnsi"/>
              </w:rPr>
              <w:t>J’ai</w:t>
            </w:r>
            <w:r>
              <w:rPr>
                <w:rFonts w:asciiTheme="minorHAnsi" w:hAnsiTheme="minorHAnsi" w:cstheme="minorHAnsi"/>
                <w:spacing w:val="-6"/>
              </w:rPr>
              <w:t xml:space="preserve"> </w:t>
            </w:r>
            <w:r>
              <w:rPr>
                <w:rFonts w:asciiTheme="minorHAnsi" w:hAnsiTheme="minorHAnsi" w:cstheme="minorHAnsi"/>
              </w:rPr>
              <w:t>mobilisé</w:t>
            </w:r>
            <w:r>
              <w:rPr>
                <w:rFonts w:asciiTheme="minorHAnsi" w:hAnsiTheme="minorHAnsi" w:cstheme="minorHAnsi"/>
                <w:spacing w:val="-6"/>
              </w:rPr>
              <w:t xml:space="preserve"> </w:t>
            </w:r>
            <w:r>
              <w:rPr>
                <w:rFonts w:asciiTheme="minorHAnsi" w:hAnsiTheme="minorHAnsi" w:cstheme="minorHAnsi"/>
              </w:rPr>
              <w:t>toutes</w:t>
            </w:r>
            <w:r>
              <w:rPr>
                <w:rFonts w:asciiTheme="minorHAnsi" w:hAnsiTheme="minorHAnsi" w:cstheme="minorHAnsi"/>
                <w:spacing w:val="-6"/>
              </w:rPr>
              <w:t xml:space="preserve"> </w:t>
            </w:r>
            <w:r>
              <w:rPr>
                <w:rFonts w:asciiTheme="minorHAnsi" w:hAnsiTheme="minorHAnsi" w:cstheme="minorHAnsi"/>
              </w:rPr>
              <w:t>les connaissances personnelles nécessaires.</w:t>
            </w:r>
          </w:p>
        </w:tc>
        <w:tc>
          <w:tcPr>
            <w:tcW w:w="1503" w:type="dxa"/>
            <w:tcBorders>
              <w:top w:val="single" w:sz="4" w:space="0" w:color="auto"/>
              <w:left w:val="single" w:sz="4" w:space="0" w:color="auto"/>
              <w:bottom w:val="single" w:sz="4" w:space="0" w:color="auto"/>
              <w:right w:val="single" w:sz="4" w:space="0" w:color="auto"/>
            </w:tcBorders>
          </w:tcPr>
          <w:p w14:paraId="7DA9A0BF" w14:textId="77777777" w:rsidR="00BF1308" w:rsidRDefault="00BF1308">
            <w:pPr>
              <w:spacing w:after="0" w:line="240" w:lineRule="auto"/>
              <w:jc w:val="center"/>
              <w:rPr>
                <w:rFonts w:cstheme="minorHAnsi"/>
              </w:rPr>
            </w:pPr>
          </w:p>
        </w:tc>
      </w:tr>
      <w:tr w:rsidR="00BF1308" w14:paraId="5794CC07"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6A1FAD23" w14:textId="77777777" w:rsidR="00BF1308" w:rsidRDefault="00000000">
            <w:pPr>
              <w:pStyle w:val="TableParagraph"/>
              <w:ind w:left="85"/>
              <w:rPr>
                <w:rFonts w:asciiTheme="minorHAnsi" w:hAnsiTheme="minorHAnsi" w:cstheme="minorHAnsi"/>
                <w:b/>
              </w:rPr>
            </w:pPr>
            <w:r>
              <w:rPr>
                <w:rFonts w:asciiTheme="minorHAnsi" w:hAnsiTheme="minorHAnsi" w:cstheme="minorHAnsi"/>
                <w:u w:val="single"/>
              </w:rPr>
              <w:t>EXACTITUDE</w:t>
            </w:r>
            <w:r>
              <w:rPr>
                <w:rFonts w:asciiTheme="minorHAnsi" w:hAnsiTheme="minorHAnsi" w:cstheme="minorHAnsi"/>
                <w:spacing w:val="-2"/>
                <w:u w:val="single"/>
              </w:rPr>
              <w:t xml:space="preserve"> </w:t>
            </w:r>
            <w:r>
              <w:rPr>
                <w:rFonts w:asciiTheme="minorHAnsi" w:hAnsiTheme="minorHAnsi" w:cstheme="minorHAnsi"/>
                <w:u w:val="single"/>
              </w:rPr>
              <w:t>:</w:t>
            </w:r>
            <w:r>
              <w:rPr>
                <w:rFonts w:asciiTheme="minorHAnsi" w:hAnsiTheme="minorHAnsi" w:cstheme="minorHAnsi"/>
              </w:rPr>
              <w:t xml:space="preserve"> 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 /rigoureuse</w:t>
            </w:r>
          </w:p>
          <w:p w14:paraId="5C420D47" w14:textId="77777777" w:rsidR="00BF1308" w:rsidRDefault="00000000">
            <w:pPr>
              <w:pStyle w:val="TableParagraph"/>
              <w:numPr>
                <w:ilvl w:val="0"/>
                <w:numId w:val="2"/>
              </w:numPr>
              <w:tabs>
                <w:tab w:val="left" w:pos="805"/>
              </w:tabs>
              <w:rPr>
                <w:rFonts w:asciiTheme="minorHAnsi" w:hAnsiTheme="minorHAnsi" w:cstheme="minorHAnsi"/>
              </w:rPr>
            </w:pPr>
            <w:proofErr w:type="gramStart"/>
            <w:r>
              <w:rPr>
                <w:rFonts w:asciiTheme="minorHAnsi" w:hAnsiTheme="minorHAnsi" w:cstheme="minorHAnsi"/>
              </w:rPr>
              <w:t>quantification</w:t>
            </w:r>
            <w:proofErr w:type="gramEnd"/>
            <w:r>
              <w:rPr>
                <w:rFonts w:asciiTheme="minorHAnsi" w:hAnsiTheme="minorHAnsi" w:cstheme="minorHAnsi"/>
                <w:spacing w:val="-6"/>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données</w:t>
            </w:r>
            <w:r>
              <w:rPr>
                <w:rFonts w:asciiTheme="minorHAnsi" w:hAnsiTheme="minorHAnsi" w:cstheme="minorHAnsi"/>
                <w:spacing w:val="-5"/>
              </w:rPr>
              <w:t xml:space="preserve"> </w:t>
            </w:r>
            <w:r>
              <w:rPr>
                <w:rFonts w:asciiTheme="minorHAnsi" w:hAnsiTheme="minorHAnsi" w:cstheme="minorHAnsi"/>
              </w:rPr>
              <w:t>si</w:t>
            </w:r>
            <w:r>
              <w:rPr>
                <w:rFonts w:asciiTheme="minorHAnsi" w:hAnsiTheme="minorHAnsi" w:cstheme="minorHAnsi"/>
                <w:spacing w:val="-5"/>
              </w:rPr>
              <w:t xml:space="preserve"> </w:t>
            </w:r>
            <w:r>
              <w:rPr>
                <w:rFonts w:asciiTheme="minorHAnsi" w:hAnsiTheme="minorHAnsi" w:cstheme="minorHAnsi"/>
                <w:spacing w:val="-2"/>
              </w:rPr>
              <w:t>possible.</w:t>
            </w:r>
          </w:p>
          <w:p w14:paraId="6D043668" w14:textId="77777777" w:rsidR="00BF1308" w:rsidRDefault="00000000">
            <w:pPr>
              <w:pStyle w:val="TableParagraph"/>
              <w:numPr>
                <w:ilvl w:val="0"/>
                <w:numId w:val="2"/>
              </w:numPr>
              <w:tabs>
                <w:tab w:val="left" w:pos="805"/>
              </w:tabs>
              <w:rPr>
                <w:rFonts w:asciiTheme="minorHAnsi" w:hAnsiTheme="minorHAnsi" w:cstheme="minorHAnsi"/>
              </w:rPr>
            </w:pPr>
            <w:proofErr w:type="gramStart"/>
            <w:r>
              <w:rPr>
                <w:rFonts w:asciiTheme="minorHAnsi" w:hAnsiTheme="minorHAnsi" w:cstheme="minorHAnsi"/>
              </w:rPr>
              <w:t>vocabulaire</w:t>
            </w:r>
            <w:proofErr w:type="gramEnd"/>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55A816E9" w14:textId="77777777" w:rsidR="00BF1308" w:rsidRDefault="00000000">
            <w:pPr>
              <w:pStyle w:val="TableParagraph"/>
              <w:numPr>
                <w:ilvl w:val="0"/>
                <w:numId w:val="2"/>
              </w:numPr>
              <w:tabs>
                <w:tab w:val="left" w:pos="805"/>
              </w:tabs>
              <w:rPr>
                <w:rFonts w:asciiTheme="minorHAnsi" w:hAnsiTheme="minorHAnsi" w:cstheme="minorHAnsi"/>
                <w:b/>
              </w:rPr>
            </w:pPr>
            <w:proofErr w:type="gramStart"/>
            <w:r>
              <w:rPr>
                <w:rFonts w:asciiTheme="minorHAnsi" w:hAnsiTheme="minorHAnsi" w:cstheme="minorHAnsi"/>
                <w:b/>
              </w:rPr>
              <w:t>sans</w:t>
            </w:r>
            <w:proofErr w:type="gramEnd"/>
            <w:r>
              <w:rPr>
                <w:rFonts w:asciiTheme="minorHAnsi" w:hAnsiTheme="minorHAnsi" w:cstheme="minorHAnsi"/>
                <w:b/>
                <w:spacing w:val="-5"/>
              </w:rPr>
              <w:t xml:space="preserve"> </w:t>
            </w:r>
            <w:r>
              <w:rPr>
                <w:rFonts w:asciiTheme="minorHAnsi" w:hAnsiTheme="minorHAnsi" w:cstheme="minorHAnsi"/>
                <w:b/>
              </w:rPr>
              <w:t>déformation</w:t>
            </w:r>
            <w:r>
              <w:rPr>
                <w:rFonts w:asciiTheme="minorHAnsi" w:hAnsiTheme="minorHAnsi" w:cstheme="minorHAnsi"/>
                <w:b/>
                <w:spacing w:val="-3"/>
              </w:rPr>
              <w:t xml:space="preserve"> </w:t>
            </w:r>
            <w:r>
              <w:rPr>
                <w:rFonts w:asciiTheme="minorHAnsi" w:hAnsiTheme="minorHAnsi" w:cstheme="minorHAnsi"/>
                <w:b/>
              </w:rPr>
              <w:t>ni</w:t>
            </w:r>
            <w:r>
              <w:rPr>
                <w:rFonts w:asciiTheme="minorHAnsi" w:hAnsiTheme="minorHAnsi" w:cstheme="minorHAnsi"/>
                <w:b/>
                <w:spacing w:val="-4"/>
              </w:rPr>
              <w:t xml:space="preserve"> </w:t>
            </w:r>
            <w:r>
              <w:rPr>
                <w:rFonts w:asciiTheme="minorHAnsi" w:hAnsiTheme="minorHAnsi" w:cstheme="minorHAnsi"/>
                <w:b/>
              </w:rPr>
              <w:t>erreur</w:t>
            </w:r>
            <w:r>
              <w:rPr>
                <w:rFonts w:asciiTheme="minorHAnsi" w:hAnsiTheme="minorHAnsi" w:cstheme="minorHAnsi"/>
                <w:b/>
                <w:spacing w:val="-2"/>
              </w:rPr>
              <w:t>.</w:t>
            </w:r>
          </w:p>
        </w:tc>
        <w:tc>
          <w:tcPr>
            <w:tcW w:w="1503" w:type="dxa"/>
            <w:tcBorders>
              <w:top w:val="single" w:sz="4" w:space="0" w:color="auto"/>
              <w:left w:val="single" w:sz="4" w:space="0" w:color="auto"/>
              <w:bottom w:val="single" w:sz="4" w:space="0" w:color="auto"/>
              <w:right w:val="single" w:sz="4" w:space="0" w:color="auto"/>
            </w:tcBorders>
          </w:tcPr>
          <w:p w14:paraId="2C83CE79" w14:textId="77777777" w:rsidR="00BF1308" w:rsidRDefault="00BF1308">
            <w:pPr>
              <w:spacing w:after="0" w:line="240" w:lineRule="auto"/>
              <w:jc w:val="center"/>
              <w:rPr>
                <w:rFonts w:cstheme="minorHAnsi"/>
              </w:rPr>
            </w:pPr>
          </w:p>
        </w:tc>
      </w:tr>
      <w:tr w:rsidR="00BF1308" w14:paraId="68B0824F" w14:textId="77777777">
        <w:trPr>
          <w:trHeight w:val="281"/>
        </w:trPr>
        <w:tc>
          <w:tcPr>
            <w:tcW w:w="8562" w:type="dxa"/>
            <w:tcBorders>
              <w:top w:val="single" w:sz="4" w:space="0" w:color="auto"/>
              <w:left w:val="single" w:sz="4" w:space="0" w:color="auto"/>
              <w:bottom w:val="single" w:sz="4" w:space="0" w:color="auto"/>
              <w:right w:val="single" w:sz="4" w:space="0" w:color="auto"/>
            </w:tcBorders>
          </w:tcPr>
          <w:p w14:paraId="0263FABE" w14:textId="77777777" w:rsidR="00BF1308" w:rsidRDefault="00000000">
            <w:pPr>
              <w:pStyle w:val="TableParagraph"/>
              <w:spacing w:line="240" w:lineRule="exact"/>
              <w:ind w:left="85"/>
              <w:rPr>
                <w:rFonts w:asciiTheme="minorHAnsi" w:hAnsiTheme="minorHAnsi" w:cstheme="minorHAnsi"/>
              </w:rPr>
            </w:pPr>
            <w:r>
              <w:rPr>
                <w:rFonts w:asciiTheme="minorHAnsi" w:hAnsiTheme="minorHAnsi" w:cstheme="minorHAnsi"/>
                <w:u w:val="single"/>
              </w:rPr>
              <w:t>CONFORMITE</w:t>
            </w:r>
            <w:r>
              <w:rPr>
                <w:rFonts w:asciiTheme="minorHAnsi" w:hAnsiTheme="minorHAnsi" w:cstheme="minorHAnsi"/>
                <w:spacing w:val="-4"/>
                <w:u w:val="single"/>
              </w:rPr>
              <w:t xml:space="preserve"> </w:t>
            </w:r>
            <w:r>
              <w:rPr>
                <w:rFonts w:asciiTheme="minorHAnsi" w:hAnsiTheme="minorHAnsi" w:cstheme="minorHAnsi"/>
                <w:u w:val="single"/>
              </w:rPr>
              <w:t>:</w:t>
            </w:r>
            <w:r>
              <w:rPr>
                <w:rFonts w:asciiTheme="minorHAnsi" w:hAnsiTheme="minorHAnsi" w:cstheme="minorHAnsi"/>
                <w:spacing w:val="-4"/>
              </w:rPr>
              <w:t xml:space="preserve"> </w:t>
            </w:r>
            <w:r>
              <w:rPr>
                <w:rFonts w:asciiTheme="minorHAnsi" w:hAnsiTheme="minorHAnsi" w:cstheme="minorHAnsi"/>
              </w:rPr>
              <w:t>J’ai</w:t>
            </w:r>
            <w:r>
              <w:rPr>
                <w:rFonts w:asciiTheme="minorHAnsi" w:hAnsiTheme="minorHAnsi" w:cstheme="minorHAnsi"/>
                <w:spacing w:val="-4"/>
              </w:rPr>
              <w:t xml:space="preserve"> </w:t>
            </w:r>
            <w:r>
              <w:rPr>
                <w:rFonts w:asciiTheme="minorHAnsi" w:hAnsiTheme="minorHAnsi" w:cstheme="minorHAnsi"/>
                <w:b/>
              </w:rPr>
              <w:t>structuré</w:t>
            </w:r>
            <w:r>
              <w:rPr>
                <w:rFonts w:asciiTheme="minorHAnsi" w:hAnsiTheme="minorHAnsi" w:cstheme="minorHAnsi"/>
                <w:b/>
                <w:spacing w:val="-5"/>
              </w:rPr>
              <w:t xml:space="preserve"> </w:t>
            </w:r>
            <w:r>
              <w:rPr>
                <w:rFonts w:asciiTheme="minorHAnsi" w:hAnsiTheme="minorHAnsi" w:cstheme="minorHAnsi"/>
              </w:rPr>
              <w:t>mon</w:t>
            </w:r>
            <w:r>
              <w:rPr>
                <w:rFonts w:asciiTheme="minorHAnsi" w:hAnsiTheme="minorHAnsi" w:cstheme="minorHAnsi"/>
                <w:spacing w:val="-3"/>
              </w:rPr>
              <w:t xml:space="preserve"> </w:t>
            </w:r>
            <w:r>
              <w:rPr>
                <w:rFonts w:asciiTheme="minorHAnsi" w:hAnsiTheme="minorHAnsi" w:cstheme="minorHAnsi"/>
              </w:rPr>
              <w:t>écrit</w:t>
            </w:r>
            <w:r>
              <w:rPr>
                <w:rFonts w:asciiTheme="minorHAnsi" w:hAnsiTheme="minorHAnsi" w:cstheme="minorHAnsi"/>
                <w:spacing w:val="-4"/>
              </w:rPr>
              <w:t xml:space="preserve"> </w:t>
            </w:r>
            <w:r>
              <w:rPr>
                <w:rFonts w:asciiTheme="minorHAnsi" w:hAnsiTheme="minorHAnsi" w:cstheme="minorHAnsi"/>
              </w:rPr>
              <w:t>afin</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4"/>
              </w:rPr>
              <w:t xml:space="preserve"> </w:t>
            </w:r>
            <w:r>
              <w:rPr>
                <w:rFonts w:asciiTheme="minorHAnsi" w:hAnsiTheme="minorHAnsi" w:cstheme="minorHAnsi"/>
              </w:rPr>
              <w:t>faciliter</w:t>
            </w:r>
            <w:r>
              <w:rPr>
                <w:rFonts w:asciiTheme="minorHAnsi" w:hAnsiTheme="minorHAnsi" w:cstheme="minorHAnsi"/>
                <w:spacing w:val="-4"/>
              </w:rPr>
              <w:t xml:space="preserve"> </w:t>
            </w:r>
            <w:r>
              <w:rPr>
                <w:rFonts w:asciiTheme="minorHAnsi" w:hAnsiTheme="minorHAnsi" w:cstheme="minorHAnsi"/>
              </w:rPr>
              <w:t>sa</w:t>
            </w:r>
            <w:r>
              <w:rPr>
                <w:rFonts w:asciiTheme="minorHAnsi" w:hAnsiTheme="minorHAnsi" w:cstheme="minorHAnsi"/>
                <w:spacing w:val="-3"/>
              </w:rPr>
              <w:t xml:space="preserve"> </w:t>
            </w:r>
            <w:r>
              <w:rPr>
                <w:rFonts w:asciiTheme="minorHAnsi" w:hAnsiTheme="minorHAnsi" w:cstheme="minorHAnsi"/>
              </w:rPr>
              <w:t>lecture</w:t>
            </w:r>
            <w:r>
              <w:rPr>
                <w:rFonts w:asciiTheme="minorHAnsi" w:hAnsiTheme="minorHAnsi" w:cstheme="minorHAnsi"/>
                <w:spacing w:val="-4"/>
              </w:rPr>
              <w:t xml:space="preserve"> </w:t>
            </w:r>
            <w:r>
              <w:rPr>
                <w:rFonts w:asciiTheme="minorHAnsi" w:hAnsiTheme="minorHAnsi" w:cstheme="minorHAnsi"/>
              </w:rPr>
              <w:t>et</w:t>
            </w:r>
            <w:r>
              <w:rPr>
                <w:rFonts w:asciiTheme="minorHAnsi" w:hAnsiTheme="minorHAnsi" w:cstheme="minorHAnsi"/>
                <w:spacing w:val="-4"/>
              </w:rPr>
              <w:t xml:space="preserve"> </w:t>
            </w:r>
            <w:r>
              <w:rPr>
                <w:rFonts w:asciiTheme="minorHAnsi" w:hAnsiTheme="minorHAnsi" w:cstheme="minorHAnsi"/>
              </w:rPr>
              <w:t>sa</w:t>
            </w:r>
            <w:r>
              <w:rPr>
                <w:rFonts w:asciiTheme="minorHAnsi" w:hAnsiTheme="minorHAnsi" w:cstheme="minorHAnsi"/>
                <w:spacing w:val="-4"/>
              </w:rPr>
              <w:t xml:space="preserve"> </w:t>
            </w:r>
            <w:r>
              <w:rPr>
                <w:rFonts w:asciiTheme="minorHAnsi" w:hAnsiTheme="minorHAnsi" w:cstheme="minorHAnsi"/>
                <w:spacing w:val="-2"/>
              </w:rPr>
              <w:t>compréhension :</w:t>
            </w:r>
          </w:p>
          <w:p w14:paraId="50970877" w14:textId="77777777" w:rsidR="00BF1308" w:rsidRDefault="00000000">
            <w:pPr>
              <w:pStyle w:val="TableParagraph"/>
              <w:numPr>
                <w:ilvl w:val="0"/>
                <w:numId w:val="3"/>
              </w:numPr>
              <w:tabs>
                <w:tab w:val="left" w:pos="805"/>
              </w:tabs>
              <w:spacing w:line="260" w:lineRule="exact"/>
              <w:rPr>
                <w:rFonts w:asciiTheme="minorHAnsi" w:hAnsiTheme="minorHAnsi" w:cstheme="minorHAnsi"/>
              </w:rPr>
            </w:pPr>
            <w:proofErr w:type="gramStart"/>
            <w:r>
              <w:rPr>
                <w:rFonts w:asciiTheme="minorHAnsi" w:hAnsiTheme="minorHAnsi" w:cstheme="minorHAnsi"/>
              </w:rPr>
              <w:t>une</w:t>
            </w:r>
            <w:proofErr w:type="gramEnd"/>
            <w:r>
              <w:rPr>
                <w:rFonts w:asciiTheme="minorHAnsi" w:hAnsiTheme="minorHAnsi" w:cstheme="minorHAnsi"/>
                <w:spacing w:val="-6"/>
              </w:rPr>
              <w:t xml:space="preserve"> </w:t>
            </w:r>
            <w:r>
              <w:rPr>
                <w:rFonts w:asciiTheme="minorHAnsi" w:hAnsiTheme="minorHAnsi" w:cstheme="minorHAnsi"/>
              </w:rPr>
              <w:t>phrase</w:t>
            </w:r>
            <w:r>
              <w:rPr>
                <w:rFonts w:asciiTheme="minorHAnsi" w:hAnsiTheme="minorHAnsi" w:cstheme="minorHAnsi"/>
                <w:spacing w:val="-6"/>
              </w:rPr>
              <w:t xml:space="preserve"> </w:t>
            </w:r>
            <w:r>
              <w:rPr>
                <w:rFonts w:asciiTheme="minorHAnsi" w:hAnsiTheme="minorHAnsi" w:cstheme="minorHAnsi"/>
              </w:rPr>
              <w:t>introduisant</w:t>
            </w:r>
            <w:r>
              <w:rPr>
                <w:rFonts w:asciiTheme="minorHAnsi" w:hAnsiTheme="minorHAnsi" w:cstheme="minorHAnsi"/>
                <w:spacing w:val="-5"/>
              </w:rPr>
              <w:t xml:space="preserve"> </w:t>
            </w:r>
            <w:r>
              <w:rPr>
                <w:rFonts w:asciiTheme="minorHAnsi" w:hAnsiTheme="minorHAnsi" w:cstheme="minorHAnsi"/>
                <w:spacing w:val="-2"/>
              </w:rPr>
              <w:t>l’objectif.</w:t>
            </w:r>
          </w:p>
          <w:p w14:paraId="4D2C94F9" w14:textId="77777777" w:rsidR="00BF1308" w:rsidRDefault="00000000">
            <w:pPr>
              <w:pStyle w:val="TableParagraph"/>
              <w:numPr>
                <w:ilvl w:val="0"/>
                <w:numId w:val="3"/>
              </w:numPr>
              <w:tabs>
                <w:tab w:val="left" w:pos="805"/>
              </w:tabs>
              <w:spacing w:line="260" w:lineRule="exact"/>
              <w:rPr>
                <w:rFonts w:asciiTheme="minorHAnsi" w:hAnsiTheme="minorHAnsi" w:cstheme="minorHAnsi"/>
              </w:rPr>
            </w:pPr>
            <w:proofErr w:type="gramStart"/>
            <w:r>
              <w:rPr>
                <w:rFonts w:asciiTheme="minorHAnsi" w:hAnsiTheme="minorHAnsi" w:cstheme="minorHAnsi"/>
              </w:rPr>
              <w:t>un</w:t>
            </w:r>
            <w:proofErr w:type="gramEnd"/>
            <w:r>
              <w:rPr>
                <w:rFonts w:asciiTheme="minorHAnsi" w:hAnsiTheme="minorHAnsi" w:cstheme="minorHAnsi"/>
                <w:spacing w:val="-5"/>
              </w:rPr>
              <w:t xml:space="preserve"> </w:t>
            </w:r>
            <w:r>
              <w:rPr>
                <w:rFonts w:asciiTheme="minorHAnsi" w:hAnsiTheme="minorHAnsi" w:cstheme="minorHAnsi"/>
              </w:rPr>
              <w:t>développement</w:t>
            </w:r>
            <w:r>
              <w:rPr>
                <w:rFonts w:asciiTheme="minorHAnsi" w:hAnsiTheme="minorHAnsi" w:cstheme="minorHAnsi"/>
                <w:spacing w:val="-5"/>
              </w:rPr>
              <w:t xml:space="preserve"> </w:t>
            </w:r>
            <w:r>
              <w:rPr>
                <w:rFonts w:asciiTheme="minorHAnsi" w:hAnsiTheme="minorHAnsi" w:cstheme="minorHAnsi"/>
              </w:rPr>
              <w:t>(un</w:t>
            </w:r>
            <w:r>
              <w:rPr>
                <w:rFonts w:asciiTheme="minorHAnsi" w:hAnsiTheme="minorHAnsi" w:cstheme="minorHAnsi"/>
                <w:spacing w:val="-4"/>
              </w:rPr>
              <w:t xml:space="preserve"> </w:t>
            </w:r>
            <w:r>
              <w:rPr>
                <w:rFonts w:asciiTheme="minorHAnsi" w:hAnsiTheme="minorHAnsi" w:cstheme="minorHAnsi"/>
              </w:rPr>
              <w:t>paragraphe</w:t>
            </w:r>
            <w:r>
              <w:rPr>
                <w:rFonts w:asciiTheme="minorHAnsi" w:hAnsiTheme="minorHAnsi" w:cstheme="minorHAnsi"/>
                <w:spacing w:val="-5"/>
              </w:rPr>
              <w:t xml:space="preserve"> </w:t>
            </w:r>
            <w:r>
              <w:rPr>
                <w:rFonts w:asciiTheme="minorHAnsi" w:hAnsiTheme="minorHAnsi" w:cstheme="minorHAnsi"/>
              </w:rPr>
              <w:t>argumenté</w:t>
            </w:r>
            <w:r>
              <w:rPr>
                <w:rFonts w:asciiTheme="minorHAnsi" w:hAnsiTheme="minorHAnsi" w:cstheme="minorHAnsi"/>
                <w:spacing w:val="-5"/>
              </w:rPr>
              <w:t xml:space="preserve"> </w:t>
            </w:r>
            <w:r>
              <w:rPr>
                <w:rFonts w:asciiTheme="minorHAnsi" w:hAnsiTheme="minorHAnsi" w:cstheme="minorHAnsi"/>
              </w:rPr>
              <w:t>par</w:t>
            </w:r>
            <w:r>
              <w:rPr>
                <w:rFonts w:asciiTheme="minorHAnsi" w:hAnsiTheme="minorHAnsi" w:cstheme="minorHAnsi"/>
                <w:spacing w:val="-4"/>
              </w:rPr>
              <w:t xml:space="preserve"> </w:t>
            </w:r>
            <w:r>
              <w:rPr>
                <w:rFonts w:asciiTheme="minorHAnsi" w:hAnsiTheme="minorHAnsi" w:cstheme="minorHAnsi"/>
              </w:rPr>
              <w:t>idée-clé</w:t>
            </w:r>
            <w:r>
              <w:rPr>
                <w:rFonts w:asciiTheme="minorHAnsi" w:hAnsiTheme="minorHAnsi" w:cstheme="minorHAnsi"/>
                <w:spacing w:val="-5"/>
              </w:rPr>
              <w:t xml:space="preserve"> </w:t>
            </w:r>
            <w:r>
              <w:rPr>
                <w:rFonts w:asciiTheme="minorHAnsi" w:hAnsiTheme="minorHAnsi" w:cstheme="minorHAnsi"/>
              </w:rPr>
              <w:t>développée</w:t>
            </w:r>
            <w:r>
              <w:rPr>
                <w:rFonts w:asciiTheme="minorHAnsi" w:hAnsiTheme="minorHAnsi" w:cstheme="minorHAnsi"/>
                <w:spacing w:val="-5"/>
              </w:rPr>
              <w:t xml:space="preserve"> </w:t>
            </w:r>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illustrations</w:t>
            </w:r>
            <w:r>
              <w:rPr>
                <w:rFonts w:asciiTheme="minorHAnsi" w:hAnsiTheme="minorHAnsi" w:cstheme="minorHAnsi"/>
                <w:spacing w:val="-5"/>
              </w:rPr>
              <w:t xml:space="preserve"> </w:t>
            </w:r>
            <w:r>
              <w:rPr>
                <w:rFonts w:asciiTheme="minorHAnsi" w:hAnsiTheme="minorHAnsi" w:cstheme="minorHAnsi"/>
                <w:spacing w:val="-2"/>
              </w:rPr>
              <w:t>possibles).</w:t>
            </w:r>
          </w:p>
          <w:p w14:paraId="425BF9D6" w14:textId="77777777" w:rsidR="00BF1308" w:rsidRDefault="00000000">
            <w:pPr>
              <w:pStyle w:val="TableParagraph"/>
              <w:numPr>
                <w:ilvl w:val="0"/>
                <w:numId w:val="3"/>
              </w:numPr>
              <w:tabs>
                <w:tab w:val="left" w:pos="805"/>
              </w:tabs>
              <w:spacing w:line="260" w:lineRule="exact"/>
              <w:rPr>
                <w:rFonts w:asciiTheme="minorHAnsi" w:hAnsiTheme="minorHAnsi" w:cstheme="minorHAnsi"/>
              </w:rPr>
            </w:pPr>
            <w:proofErr w:type="gramStart"/>
            <w:r>
              <w:rPr>
                <w:rFonts w:asciiTheme="minorHAnsi" w:hAnsiTheme="minorHAnsi" w:cstheme="minorHAnsi"/>
              </w:rPr>
              <w:t>une</w:t>
            </w:r>
            <w:proofErr w:type="gramEnd"/>
            <w:r>
              <w:rPr>
                <w:rFonts w:asciiTheme="minorHAnsi" w:hAnsiTheme="minorHAnsi" w:cstheme="minorHAnsi"/>
                <w:spacing w:val="-3"/>
              </w:rPr>
              <w:t xml:space="preserve"> </w:t>
            </w:r>
            <w:r>
              <w:rPr>
                <w:rFonts w:asciiTheme="minorHAnsi" w:hAnsiTheme="minorHAnsi" w:cstheme="minorHAnsi"/>
              </w:rPr>
              <w:t>petite</w:t>
            </w:r>
            <w:r>
              <w:rPr>
                <w:rFonts w:asciiTheme="minorHAnsi" w:hAnsiTheme="minorHAnsi" w:cstheme="minorHAnsi"/>
                <w:spacing w:val="-3"/>
              </w:rPr>
              <w:t xml:space="preserve"> </w:t>
            </w:r>
            <w:r>
              <w:rPr>
                <w:rFonts w:asciiTheme="minorHAnsi" w:hAnsiTheme="minorHAnsi" w:cstheme="minorHAnsi"/>
              </w:rPr>
              <w:t>conclusion</w:t>
            </w:r>
            <w:r>
              <w:rPr>
                <w:rFonts w:asciiTheme="minorHAnsi" w:hAnsiTheme="minorHAnsi" w:cstheme="minorHAnsi"/>
                <w:spacing w:val="-3"/>
              </w:rPr>
              <w:t xml:space="preserve"> </w:t>
            </w:r>
            <w:r>
              <w:rPr>
                <w:rFonts w:asciiTheme="minorHAnsi" w:hAnsiTheme="minorHAnsi" w:cstheme="minorHAnsi"/>
              </w:rPr>
              <w:t>donnant</w:t>
            </w:r>
            <w:r>
              <w:rPr>
                <w:rFonts w:asciiTheme="minorHAnsi" w:hAnsiTheme="minorHAnsi" w:cstheme="minorHAnsi"/>
                <w:spacing w:val="-2"/>
              </w:rPr>
              <w:t xml:space="preserve"> </w:t>
            </w:r>
            <w:r>
              <w:rPr>
                <w:rFonts w:asciiTheme="minorHAnsi" w:hAnsiTheme="minorHAnsi" w:cstheme="minorHAnsi"/>
              </w:rPr>
              <w:t>la</w:t>
            </w:r>
            <w:r>
              <w:rPr>
                <w:rFonts w:asciiTheme="minorHAnsi" w:hAnsiTheme="minorHAnsi" w:cstheme="minorHAnsi"/>
                <w:spacing w:val="-3"/>
              </w:rPr>
              <w:t xml:space="preserve"> </w:t>
            </w:r>
            <w:r>
              <w:rPr>
                <w:rFonts w:asciiTheme="minorHAnsi" w:hAnsiTheme="minorHAnsi" w:cstheme="minorHAnsi"/>
                <w:spacing w:val="-2"/>
              </w:rPr>
              <w:t>réponse.</w:t>
            </w:r>
          </w:p>
          <w:p w14:paraId="5D8C575D" w14:textId="77777777" w:rsidR="00BF1308" w:rsidRDefault="00000000">
            <w:pPr>
              <w:pStyle w:val="TableParagraph"/>
              <w:spacing w:line="264" w:lineRule="exact"/>
              <w:ind w:left="85"/>
              <w:rPr>
                <w:rFonts w:asciiTheme="minorHAnsi" w:hAnsiTheme="minorHAnsi" w:cstheme="minorHAnsi"/>
              </w:rPr>
            </w:pPr>
            <w:proofErr w:type="gramStart"/>
            <w:r>
              <w:rPr>
                <w:rFonts w:asciiTheme="minorHAnsi" w:hAnsiTheme="minorHAnsi" w:cstheme="minorHAnsi"/>
              </w:rPr>
              <w:t>et</w:t>
            </w:r>
            <w:proofErr w:type="gramEnd"/>
            <w:r>
              <w:rPr>
                <w:rFonts w:asciiTheme="minorHAnsi" w:hAnsiTheme="minorHAnsi" w:cstheme="minorHAnsi"/>
                <w:spacing w:val="-6"/>
              </w:rPr>
              <w:t xml:space="preserve"> </w:t>
            </w:r>
            <w:r>
              <w:rPr>
                <w:rFonts w:asciiTheme="minorHAnsi" w:hAnsiTheme="minorHAnsi" w:cstheme="minorHAnsi"/>
              </w:rPr>
              <w:t>je</w:t>
            </w:r>
            <w:r>
              <w:rPr>
                <w:rFonts w:asciiTheme="minorHAnsi" w:hAnsiTheme="minorHAnsi" w:cstheme="minorHAnsi"/>
                <w:spacing w:val="-6"/>
              </w:rPr>
              <w:t xml:space="preserve"> </w:t>
            </w:r>
            <w:r>
              <w:rPr>
                <w:rFonts w:asciiTheme="minorHAnsi" w:hAnsiTheme="minorHAnsi" w:cstheme="minorHAnsi"/>
              </w:rPr>
              <w:t>maitrise</w:t>
            </w:r>
            <w:r>
              <w:rPr>
                <w:rFonts w:asciiTheme="minorHAnsi" w:hAnsiTheme="minorHAnsi" w:cstheme="minorHAnsi"/>
                <w:spacing w:val="-5"/>
              </w:rPr>
              <w:t xml:space="preserve"> </w:t>
            </w:r>
            <w:r>
              <w:rPr>
                <w:rFonts w:asciiTheme="minorHAnsi" w:hAnsiTheme="minorHAnsi" w:cstheme="minorHAnsi"/>
              </w:rPr>
              <w:t>la</w:t>
            </w:r>
            <w:r>
              <w:rPr>
                <w:rFonts w:asciiTheme="minorHAnsi" w:hAnsiTheme="minorHAnsi" w:cstheme="minorHAnsi"/>
                <w:spacing w:val="-7"/>
              </w:rPr>
              <w:t xml:space="preserve"> </w:t>
            </w:r>
            <w:r>
              <w:rPr>
                <w:rFonts w:asciiTheme="minorHAnsi" w:hAnsiTheme="minorHAnsi" w:cstheme="minorHAnsi"/>
                <w:b/>
              </w:rPr>
              <w:t>langue</w:t>
            </w:r>
            <w:r>
              <w:rPr>
                <w:rFonts w:asciiTheme="minorHAnsi" w:hAnsiTheme="minorHAnsi" w:cstheme="minorHAnsi"/>
                <w:b/>
                <w:spacing w:val="-6"/>
              </w:rPr>
              <w:t xml:space="preserve"> </w:t>
            </w:r>
            <w:r>
              <w:rPr>
                <w:rFonts w:asciiTheme="minorHAnsi" w:hAnsiTheme="minorHAnsi" w:cstheme="minorHAnsi"/>
                <w:b/>
              </w:rPr>
              <w:t>française</w:t>
            </w:r>
            <w:r>
              <w:rPr>
                <w:rFonts w:asciiTheme="minorHAnsi" w:hAnsiTheme="minorHAnsi" w:cstheme="minorHAnsi"/>
                <w:b/>
                <w:spacing w:val="-4"/>
              </w:rPr>
              <w:t xml:space="preserve"> </w:t>
            </w:r>
            <w:r>
              <w:rPr>
                <w:rFonts w:asciiTheme="minorHAnsi" w:hAnsiTheme="minorHAnsi" w:cstheme="minorHAnsi"/>
              </w:rPr>
              <w:t>(orthographe,</w:t>
            </w:r>
            <w:r>
              <w:rPr>
                <w:rFonts w:asciiTheme="minorHAnsi" w:hAnsiTheme="minorHAnsi" w:cstheme="minorHAnsi"/>
                <w:spacing w:val="-6"/>
              </w:rPr>
              <w:t xml:space="preserve"> </w:t>
            </w:r>
            <w:r>
              <w:rPr>
                <w:rFonts w:asciiTheme="minorHAnsi" w:hAnsiTheme="minorHAnsi" w:cstheme="minorHAnsi"/>
              </w:rPr>
              <w:t>syntaxe,</w:t>
            </w:r>
            <w:r>
              <w:rPr>
                <w:rFonts w:asciiTheme="minorHAnsi" w:hAnsiTheme="minorHAnsi" w:cstheme="minorHAnsi"/>
                <w:spacing w:val="-5"/>
              </w:rPr>
              <w:t xml:space="preserve"> </w:t>
            </w:r>
            <w:r>
              <w:rPr>
                <w:rFonts w:asciiTheme="minorHAnsi" w:hAnsiTheme="minorHAnsi" w:cstheme="minorHAnsi"/>
                <w:spacing w:val="-2"/>
              </w:rPr>
              <w:t>grammaire).</w:t>
            </w:r>
          </w:p>
        </w:tc>
        <w:tc>
          <w:tcPr>
            <w:tcW w:w="1503" w:type="dxa"/>
            <w:tcBorders>
              <w:top w:val="single" w:sz="4" w:space="0" w:color="auto"/>
              <w:left w:val="single" w:sz="4" w:space="0" w:color="auto"/>
              <w:bottom w:val="single" w:sz="4" w:space="0" w:color="auto"/>
              <w:right w:val="single" w:sz="4" w:space="0" w:color="auto"/>
            </w:tcBorders>
          </w:tcPr>
          <w:p w14:paraId="6C0075B5" w14:textId="77777777" w:rsidR="00BF1308" w:rsidRDefault="00BF1308">
            <w:pPr>
              <w:jc w:val="center"/>
              <w:rPr>
                <w:rFonts w:cstheme="minorHAnsi"/>
              </w:rPr>
            </w:pPr>
          </w:p>
        </w:tc>
      </w:tr>
    </w:tbl>
    <w:p w14:paraId="5683FDB8" w14:textId="77777777" w:rsidR="00BF1308" w:rsidRDefault="00BF1308">
      <w:pPr>
        <w:rPr>
          <w:rFonts w:cstheme="minorHAnsi"/>
          <w:b/>
          <w:color w:val="00B0F0"/>
        </w:rPr>
      </w:pPr>
    </w:p>
    <w:p w14:paraId="20A960B3" w14:textId="77777777" w:rsidR="00BF1308" w:rsidRDefault="00000000">
      <w:pPr>
        <w:rPr>
          <w:rFonts w:cstheme="minorHAnsi"/>
          <w:color w:val="FF0000"/>
        </w:rPr>
      </w:pPr>
      <w:r>
        <w:rPr>
          <w:rFonts w:cstheme="minorHAnsi"/>
          <w:b/>
          <w:color w:val="00B0F0"/>
        </w:rPr>
        <w:t>ANNEXES </w:t>
      </w:r>
      <w:r>
        <w:rPr>
          <w:rFonts w:cstheme="minorHAnsi"/>
        </w:rPr>
        <w:t xml:space="preserve">: </w:t>
      </w:r>
    </w:p>
    <w:p w14:paraId="1CEF793D" w14:textId="26BE2370" w:rsidR="00BF1308" w:rsidRDefault="00000000">
      <w:pPr>
        <w:rPr>
          <w:rFonts w:cstheme="minorHAnsi"/>
          <w:b/>
        </w:rPr>
      </w:pPr>
      <w:r>
        <w:rPr>
          <w:rFonts w:cstheme="minorHAnsi"/>
          <w:b/>
        </w:rPr>
        <w:t>Indicateurs de</w:t>
      </w:r>
      <w:r w:rsidR="001B5C32">
        <w:rPr>
          <w:rFonts w:cstheme="minorHAnsi"/>
          <w:b/>
        </w:rPr>
        <w:t xml:space="preserve"> </w:t>
      </w:r>
      <w:r>
        <w:rPr>
          <w:rFonts w:cstheme="minorHAnsi"/>
          <w:b/>
        </w:rPr>
        <w:t>correction</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65"/>
      </w:tblGrid>
      <w:tr w:rsidR="00BF1308" w14:paraId="16D5ACC9" w14:textId="77777777">
        <w:trPr>
          <w:trHeight w:val="581"/>
        </w:trPr>
        <w:tc>
          <w:tcPr>
            <w:tcW w:w="6096" w:type="dxa"/>
            <w:tcBorders>
              <w:top w:val="single" w:sz="4" w:space="0" w:color="auto"/>
              <w:left w:val="single" w:sz="4" w:space="0" w:color="auto"/>
              <w:bottom w:val="single" w:sz="4" w:space="0" w:color="auto"/>
              <w:right w:val="single" w:sz="4" w:space="0" w:color="auto"/>
            </w:tcBorders>
          </w:tcPr>
          <w:p w14:paraId="2A0AD435" w14:textId="77777777" w:rsidR="00BF1308" w:rsidRDefault="00000000">
            <w:pPr>
              <w:pStyle w:val="Paragraphedeliste"/>
              <w:numPr>
                <w:ilvl w:val="0"/>
                <w:numId w:val="1"/>
              </w:numPr>
              <w:spacing w:after="0" w:line="240" w:lineRule="auto"/>
              <w:rPr>
                <w:rFonts w:cstheme="minorHAnsi"/>
                <w:color w:val="000000" w:themeColor="text1"/>
              </w:rPr>
            </w:pPr>
            <w:r>
              <w:rPr>
                <w:rFonts w:cstheme="minorHAnsi"/>
                <w:color w:val="000000" w:themeColor="text1"/>
              </w:rPr>
              <w:t>Etablir la contradiction entre la définition d’espèce et l’hybride le Pizzly</w:t>
            </w:r>
          </w:p>
          <w:p w14:paraId="7C7BADD2" w14:textId="77777777" w:rsidR="00BF1308" w:rsidRDefault="00000000">
            <w:pPr>
              <w:pStyle w:val="Paragraphedeliste"/>
              <w:numPr>
                <w:ilvl w:val="0"/>
                <w:numId w:val="1"/>
              </w:numPr>
              <w:spacing w:after="0" w:line="240" w:lineRule="auto"/>
              <w:rPr>
                <w:rFonts w:cstheme="minorHAnsi"/>
                <w:color w:val="000000" w:themeColor="text1"/>
              </w:rPr>
            </w:pPr>
            <w:r>
              <w:rPr>
                <w:rFonts w:cstheme="minorHAnsi"/>
                <w:color w:val="000000" w:themeColor="text1"/>
              </w:rPr>
              <w:t>Lien entre l’hybridation des ours polaires et ours brun avec la séparation de la barrière géographique (banquise)</w:t>
            </w:r>
          </w:p>
          <w:p w14:paraId="2FC856D0" w14:textId="77777777" w:rsidR="00BF1308" w:rsidRDefault="00000000">
            <w:pPr>
              <w:pStyle w:val="Paragraphedeliste"/>
              <w:numPr>
                <w:ilvl w:val="0"/>
                <w:numId w:val="1"/>
              </w:numPr>
              <w:spacing w:after="0" w:line="240" w:lineRule="auto"/>
              <w:rPr>
                <w:rFonts w:cstheme="minorHAnsi"/>
                <w:color w:val="000000" w:themeColor="text1"/>
              </w:rPr>
            </w:pPr>
            <w:r>
              <w:rPr>
                <w:rFonts w:cstheme="minorHAnsi"/>
                <w:color w:val="000000" w:themeColor="text1"/>
              </w:rPr>
              <w:t>Lien entre l’hybridation et l’apparition « récente » des deux espèces datées à 600 000 ans</w:t>
            </w:r>
          </w:p>
          <w:p w14:paraId="33B7376A" w14:textId="77777777" w:rsidR="00BF1308" w:rsidRDefault="00000000">
            <w:pPr>
              <w:spacing w:after="0" w:line="240" w:lineRule="auto"/>
              <w:rPr>
                <w:rFonts w:cstheme="minorHAnsi"/>
                <w:color w:val="000000" w:themeColor="text1"/>
              </w:rPr>
            </w:pPr>
            <w:r>
              <w:rPr>
                <w:rFonts w:cstheme="minorHAnsi"/>
                <w:color w:val="000000" w:themeColor="text1"/>
              </w:rPr>
              <w:t xml:space="preserve">L’Ours polaire et l’Ours brun sont deux espèces récentes dont les individus peuvent encore se reproduire et donner parfois des individus fertiles. </w:t>
            </w:r>
          </w:p>
        </w:tc>
      </w:tr>
      <w:tr w:rsidR="00BF1308" w14:paraId="42EA708D" w14:textId="77777777">
        <w:trPr>
          <w:trHeight w:val="581"/>
        </w:trPr>
        <w:tc>
          <w:tcPr>
            <w:tcW w:w="6096" w:type="dxa"/>
            <w:tcBorders>
              <w:top w:val="single" w:sz="4" w:space="0" w:color="auto"/>
              <w:left w:val="single" w:sz="4" w:space="0" w:color="auto"/>
              <w:bottom w:val="single" w:sz="4" w:space="0" w:color="auto"/>
              <w:right w:val="single" w:sz="4" w:space="0" w:color="auto"/>
            </w:tcBorders>
          </w:tcPr>
          <w:p w14:paraId="1E52553E" w14:textId="77777777" w:rsidR="00BF1308" w:rsidRDefault="00000000">
            <w:pPr>
              <w:spacing w:after="0" w:line="240" w:lineRule="auto"/>
              <w:rPr>
                <w:rFonts w:cstheme="minorHAnsi"/>
                <w:color w:val="000000" w:themeColor="text1"/>
              </w:rPr>
            </w:pPr>
            <w:r>
              <w:rPr>
                <w:rFonts w:cstheme="minorHAnsi"/>
                <w:color w:val="000000" w:themeColor="text1"/>
              </w:rPr>
              <w:t xml:space="preserve">Définition d’une espèce  </w:t>
            </w:r>
          </w:p>
          <w:p w14:paraId="579CE42B" w14:textId="77777777" w:rsidR="00BF1308" w:rsidRDefault="00000000">
            <w:pPr>
              <w:spacing w:after="0" w:line="240" w:lineRule="auto"/>
              <w:rPr>
                <w:rFonts w:cstheme="minorHAnsi"/>
                <w:color w:val="000000" w:themeColor="text1"/>
              </w:rPr>
            </w:pPr>
            <w:r>
              <w:rPr>
                <w:rFonts w:cstheme="minorHAnsi"/>
                <w:color w:val="000000" w:themeColor="text1"/>
              </w:rPr>
              <w:t>Pizzly est un hybride entre l’ours polaire et ours brun (doc 1)</w:t>
            </w:r>
          </w:p>
          <w:p w14:paraId="38EA2BC0" w14:textId="77777777" w:rsidR="00BF1308" w:rsidRDefault="00000000">
            <w:pPr>
              <w:spacing w:after="0" w:line="240" w:lineRule="auto"/>
              <w:rPr>
                <w:rFonts w:cstheme="minorHAnsi"/>
                <w:color w:val="000000" w:themeColor="text1"/>
              </w:rPr>
            </w:pPr>
            <w:r>
              <w:rPr>
                <w:rFonts w:cstheme="minorHAnsi"/>
                <w:color w:val="000000" w:themeColor="text1"/>
              </w:rPr>
              <w:t>Suppression de la barrière géographique (doc 2)</w:t>
            </w:r>
          </w:p>
          <w:p w14:paraId="0A9D2E55" w14:textId="77777777" w:rsidR="00BF1308" w:rsidRDefault="00000000">
            <w:pPr>
              <w:spacing w:after="0" w:line="240" w:lineRule="auto"/>
              <w:rPr>
                <w:rFonts w:cstheme="minorHAnsi"/>
                <w:color w:val="000000" w:themeColor="text1"/>
              </w:rPr>
            </w:pPr>
            <w:r>
              <w:rPr>
                <w:rFonts w:cstheme="minorHAnsi"/>
                <w:color w:val="000000" w:themeColor="text1"/>
              </w:rPr>
              <w:t>Ancêtre commun à l’ours polaire et l’ours brun daté de 600 000 ans (doc 3)</w:t>
            </w:r>
          </w:p>
          <w:p w14:paraId="4B073497" w14:textId="77777777" w:rsidR="00BF1308" w:rsidRDefault="00000000">
            <w:pPr>
              <w:spacing w:after="0" w:line="240" w:lineRule="auto"/>
              <w:rPr>
                <w:rFonts w:cstheme="minorHAnsi"/>
                <w:color w:val="000000" w:themeColor="text1"/>
              </w:rPr>
            </w:pPr>
            <w:r>
              <w:rPr>
                <w:rFonts w:cstheme="minorHAnsi"/>
                <w:color w:val="000000" w:themeColor="text1"/>
              </w:rPr>
              <w:t>Espèces récentes, dont la reproduction entre individus est encore possible (doc 3)</w:t>
            </w:r>
          </w:p>
          <w:p w14:paraId="6E796A28" w14:textId="77777777" w:rsidR="00BF1308" w:rsidRDefault="00BF1308">
            <w:pPr>
              <w:spacing w:after="0" w:line="240" w:lineRule="auto"/>
              <w:rPr>
                <w:rFonts w:cstheme="minorHAnsi"/>
                <w:color w:val="000000" w:themeColor="text1"/>
              </w:rPr>
            </w:pPr>
          </w:p>
        </w:tc>
      </w:tr>
      <w:tr w:rsidR="00BF1308" w14:paraId="1CA9A4AF" w14:textId="77777777">
        <w:trPr>
          <w:trHeight w:val="581"/>
        </w:trPr>
        <w:tc>
          <w:tcPr>
            <w:tcW w:w="6096" w:type="dxa"/>
            <w:tcBorders>
              <w:top w:val="single" w:sz="4" w:space="0" w:color="auto"/>
              <w:left w:val="single" w:sz="4" w:space="0" w:color="auto"/>
              <w:bottom w:val="single" w:sz="4" w:space="0" w:color="auto"/>
              <w:right w:val="single" w:sz="4" w:space="0" w:color="auto"/>
            </w:tcBorders>
          </w:tcPr>
          <w:p w14:paraId="36EC99FB" w14:textId="77777777" w:rsidR="00BF1308" w:rsidRDefault="00000000">
            <w:pPr>
              <w:spacing w:after="0" w:line="240" w:lineRule="auto"/>
              <w:rPr>
                <w:rFonts w:cstheme="minorHAnsi"/>
                <w:color w:val="000000" w:themeColor="text1"/>
              </w:rPr>
            </w:pPr>
            <w:r>
              <w:rPr>
                <w:rFonts w:cstheme="minorHAnsi"/>
                <w:b/>
                <w:bCs/>
                <w:color w:val="000000" w:themeColor="text1"/>
              </w:rPr>
              <w:t>Noms d’espèces utilisés</w:t>
            </w:r>
            <w:r>
              <w:rPr>
                <w:rFonts w:cstheme="minorHAnsi"/>
                <w:color w:val="000000" w:themeColor="text1"/>
              </w:rPr>
              <w:t> : Ours brun ou grizzly (</w:t>
            </w:r>
            <w:proofErr w:type="spellStart"/>
            <w:r>
              <w:rPr>
                <w:rFonts w:cstheme="minorHAnsi"/>
                <w:color w:val="000000" w:themeColor="text1"/>
              </w:rPr>
              <w:t>Ursus</w:t>
            </w:r>
            <w:proofErr w:type="spellEnd"/>
            <w:r>
              <w:rPr>
                <w:rFonts w:cstheme="minorHAnsi"/>
                <w:color w:val="000000" w:themeColor="text1"/>
              </w:rPr>
              <w:t xml:space="preserve"> </w:t>
            </w:r>
            <w:proofErr w:type="spellStart"/>
            <w:r>
              <w:rPr>
                <w:rFonts w:cstheme="minorHAnsi"/>
                <w:color w:val="000000" w:themeColor="text1"/>
              </w:rPr>
              <w:t>arctos</w:t>
            </w:r>
            <w:proofErr w:type="spellEnd"/>
            <w:r>
              <w:rPr>
                <w:rFonts w:cstheme="minorHAnsi"/>
                <w:color w:val="000000" w:themeColor="text1"/>
              </w:rPr>
              <w:t>) / ours polaire (</w:t>
            </w:r>
            <w:proofErr w:type="spellStart"/>
            <w:r>
              <w:rPr>
                <w:rFonts w:cstheme="minorHAnsi"/>
                <w:color w:val="000000" w:themeColor="text1"/>
              </w:rPr>
              <w:t>Ursus</w:t>
            </w:r>
            <w:proofErr w:type="spellEnd"/>
            <w:r>
              <w:rPr>
                <w:rFonts w:cstheme="minorHAnsi"/>
                <w:color w:val="000000" w:themeColor="text1"/>
              </w:rPr>
              <w:t xml:space="preserve"> </w:t>
            </w:r>
            <w:proofErr w:type="spellStart"/>
            <w:r>
              <w:rPr>
                <w:rFonts w:cstheme="minorHAnsi"/>
                <w:color w:val="000000" w:themeColor="text1"/>
              </w:rPr>
              <w:t>maritimus</w:t>
            </w:r>
            <w:proofErr w:type="spellEnd"/>
            <w:r>
              <w:rPr>
                <w:rFonts w:cstheme="minorHAnsi"/>
                <w:color w:val="000000" w:themeColor="text1"/>
              </w:rPr>
              <w:t>)</w:t>
            </w:r>
          </w:p>
          <w:p w14:paraId="2DDBF3F9" w14:textId="77777777" w:rsidR="00BF1308" w:rsidRDefault="00000000">
            <w:pPr>
              <w:spacing w:after="0" w:line="240" w:lineRule="auto"/>
              <w:rPr>
                <w:rFonts w:cstheme="minorHAnsi"/>
                <w:color w:val="000000" w:themeColor="text1"/>
              </w:rPr>
            </w:pPr>
            <w:r>
              <w:rPr>
                <w:rFonts w:cstheme="minorHAnsi"/>
                <w:b/>
                <w:bCs/>
                <w:color w:val="000000" w:themeColor="text1"/>
              </w:rPr>
              <w:t>Notion de :</w:t>
            </w:r>
            <w:r>
              <w:rPr>
                <w:rFonts w:cstheme="minorHAnsi"/>
                <w:color w:val="000000" w:themeColor="text1"/>
              </w:rPr>
              <w:t xml:space="preserve"> barrière géographique – niche écologique – arbre phylogénique </w:t>
            </w:r>
          </w:p>
          <w:p w14:paraId="6A2B5D5D" w14:textId="77777777" w:rsidR="00BF1308" w:rsidRDefault="00000000">
            <w:pPr>
              <w:spacing w:after="0" w:line="240" w:lineRule="auto"/>
              <w:rPr>
                <w:rFonts w:cstheme="minorHAnsi"/>
                <w:color w:val="000000" w:themeColor="text1"/>
              </w:rPr>
            </w:pPr>
            <w:r>
              <w:rPr>
                <w:rFonts w:cstheme="minorHAnsi"/>
                <w:b/>
                <w:bCs/>
                <w:color w:val="000000" w:themeColor="text1"/>
              </w:rPr>
              <w:t>Datation</w:t>
            </w:r>
            <w:r>
              <w:rPr>
                <w:rFonts w:cstheme="minorHAnsi"/>
                <w:color w:val="000000" w:themeColor="text1"/>
              </w:rPr>
              <w:t xml:space="preserve"> de l’ancêtre commun à 600 000 ans entre Ours polaire et Ours bruns.</w:t>
            </w:r>
          </w:p>
        </w:tc>
      </w:tr>
      <w:tr w:rsidR="00BF1308" w14:paraId="5DE27C26" w14:textId="77777777">
        <w:trPr>
          <w:trHeight w:val="281"/>
        </w:trPr>
        <w:tc>
          <w:tcPr>
            <w:tcW w:w="6096" w:type="dxa"/>
            <w:tcBorders>
              <w:top w:val="single" w:sz="4" w:space="0" w:color="auto"/>
              <w:left w:val="single" w:sz="4" w:space="0" w:color="auto"/>
              <w:bottom w:val="single" w:sz="4" w:space="0" w:color="auto"/>
              <w:right w:val="single" w:sz="4" w:space="0" w:color="auto"/>
            </w:tcBorders>
          </w:tcPr>
          <w:p w14:paraId="331F96A1" w14:textId="77777777" w:rsidR="00BF1308" w:rsidRDefault="00000000">
            <w:pPr>
              <w:rPr>
                <w:rFonts w:cstheme="minorHAnsi"/>
                <w:color w:val="000000" w:themeColor="text1"/>
              </w:rPr>
            </w:pPr>
            <w:r>
              <w:rPr>
                <w:rFonts w:cstheme="minorHAnsi"/>
                <w:color w:val="000000" w:themeColor="text1"/>
              </w:rPr>
              <w:t>On valorisera la production si l’élève prend du recul sur la définition d’une espèce. C’est une notion créée par l’Homme qui est valable quand la spéciation est achevée. Or ici la spéciation entre l’ours polaire et l’ours brun n’est pas totalement achevée du fait des hybridations et descendances fertiles.</w:t>
            </w:r>
          </w:p>
        </w:tc>
      </w:tr>
    </w:tbl>
    <w:p w14:paraId="54C19997" w14:textId="77777777" w:rsidR="00BF1308" w:rsidRDefault="00BF1308">
      <w:pPr>
        <w:rPr>
          <w:rFonts w:cstheme="minorHAnsi"/>
        </w:rPr>
      </w:pPr>
    </w:p>
    <w:p w14:paraId="222E2341" w14:textId="77777777" w:rsidR="00BF1308" w:rsidRDefault="00BF1308">
      <w:pPr>
        <w:rPr>
          <w:rFonts w:cstheme="minorHAnsi"/>
        </w:rPr>
      </w:pPr>
    </w:p>
    <w:p w14:paraId="5F0B2F95" w14:textId="77777777" w:rsidR="00BF1308" w:rsidRDefault="00BF1308">
      <w:pPr>
        <w:rPr>
          <w:rFonts w:cstheme="minorHAnsi"/>
        </w:rPr>
      </w:pPr>
    </w:p>
    <w:sectPr w:rsidR="00BF1308">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BDFD4" w14:textId="77777777" w:rsidR="0010542C" w:rsidRDefault="0010542C">
      <w:pPr>
        <w:spacing w:after="0" w:line="240" w:lineRule="auto"/>
      </w:pPr>
      <w:r>
        <w:separator/>
      </w:r>
    </w:p>
  </w:endnote>
  <w:endnote w:type="continuationSeparator" w:id="0">
    <w:p w14:paraId="6F357222" w14:textId="77777777" w:rsidR="0010542C" w:rsidRDefault="00105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23E11" w14:textId="77777777" w:rsidR="0010542C" w:rsidRDefault="0010542C">
      <w:pPr>
        <w:spacing w:after="0" w:line="240" w:lineRule="auto"/>
      </w:pPr>
      <w:r>
        <w:separator/>
      </w:r>
    </w:p>
  </w:footnote>
  <w:footnote w:type="continuationSeparator" w:id="0">
    <w:p w14:paraId="33410742" w14:textId="77777777" w:rsidR="0010542C" w:rsidRDefault="00105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A9663C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753F11"/>
    <w:multiLevelType w:val="multilevel"/>
    <w:tmpl w:val="97D09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B861B73"/>
    <w:multiLevelType w:val="multilevel"/>
    <w:tmpl w:val="D2AA6CC8"/>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F605AD2"/>
    <w:multiLevelType w:val="multilevel"/>
    <w:tmpl w:val="0A8CDF1E"/>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4" w15:restartNumberingAfterBreak="0">
    <w:nsid w:val="757028EA"/>
    <w:multiLevelType w:val="multilevel"/>
    <w:tmpl w:val="A5AC47BC"/>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491602103">
    <w:abstractNumId w:val="0"/>
  </w:num>
  <w:num w:numId="2" w16cid:durableId="914322931">
    <w:abstractNumId w:val="3"/>
  </w:num>
  <w:num w:numId="3" w16cid:durableId="599987735">
    <w:abstractNumId w:val="4"/>
  </w:num>
  <w:num w:numId="4" w16cid:durableId="1747725134">
    <w:abstractNumId w:val="1"/>
  </w:num>
  <w:num w:numId="5" w16cid:durableId="1959873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308"/>
    <w:rsid w:val="0010542C"/>
    <w:rsid w:val="001B5C32"/>
    <w:rsid w:val="003C4EF1"/>
    <w:rsid w:val="00AC25BF"/>
    <w:rsid w:val="00BF1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F068"/>
  <w15:docId w15:val="{81E0E303-DB8B-4159-A911-BE8803FF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styleId="Sansinterligne">
    <w:name w:val="No Spacing"/>
    <w:uiPriority w:val="1"/>
    <w:qFormat/>
    <w:pPr>
      <w:spacing w:after="0" w:line="240" w:lineRule="auto"/>
    </w:pPr>
  </w:style>
  <w:style w:type="paragraph" w:customStyle="1" w:styleId="p1">
    <w:name w:val="p1"/>
    <w:basedOn w:val="Normal"/>
    <w:pPr>
      <w:spacing w:after="0" w:line="240" w:lineRule="auto"/>
    </w:pPr>
    <w:rPr>
      <w:rFonts w:ascii="Arial" w:eastAsia="Times New Roman" w:hAnsi="Arial" w:cs="Arial"/>
      <w:color w:val="186F7B"/>
      <w:sz w:val="17"/>
      <w:szCs w:val="17"/>
      <w:lang w:eastAsia="fr-FR"/>
    </w:rPr>
  </w:style>
  <w:style w:type="character" w:styleId="Accentuation">
    <w:name w:val="Emphasis"/>
    <w:basedOn w:val="Policepardfaut"/>
    <w:uiPriority w:val="20"/>
    <w:qFormat/>
    <w:rPr>
      <w:i/>
      <w:iCs/>
    </w:rPr>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4906</Characters>
  <Application>Microsoft Office Word</Application>
  <DocSecurity>0</DocSecurity>
  <Lines>40</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7</cp:revision>
  <dcterms:created xsi:type="dcterms:W3CDTF">2026-05-22T13:16:00Z</dcterms:created>
  <dcterms:modified xsi:type="dcterms:W3CDTF">2026-07-13T08:46:00Z</dcterms:modified>
</cp:coreProperties>
</file>