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27E0" w14:textId="77777777" w:rsidR="00DF1A1A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Les besoins des plantes chlorophylliennes</w:t>
      </w:r>
    </w:p>
    <w:p w14:paraId="7AE17D09" w14:textId="77777777" w:rsidR="00DF1A1A" w:rsidRDefault="00000000">
      <w:r>
        <w:rPr>
          <w:b/>
          <w:color w:val="00B0F0"/>
        </w:rPr>
        <w:t xml:space="preserve">Niveau de classe </w:t>
      </w:r>
      <w:r>
        <w:t>: Cycle 4</w:t>
      </w:r>
    </w:p>
    <w:p w14:paraId="3786B91B" w14:textId="77777777" w:rsidR="00DF1A1A" w:rsidRDefault="00000000">
      <w:pPr>
        <w:jc w:val="both"/>
        <w:rPr>
          <w:rFonts w:asciiTheme="majorHAnsi" w:hAnsiTheme="majorHAnsi" w:cstheme="majorHAnsi"/>
        </w:rPr>
      </w:pPr>
      <w:r>
        <w:rPr>
          <w:b/>
          <w:color w:val="00B0F0"/>
        </w:rPr>
        <w:t>Notion du BO travaillée</w:t>
      </w:r>
      <w:r>
        <w:rPr>
          <w:color w:val="00B0F0"/>
        </w:rPr>
        <w:t> </w:t>
      </w:r>
      <w:r>
        <w:rPr>
          <w:rFonts w:asciiTheme="majorHAnsi" w:hAnsiTheme="majorHAnsi" w:cstheme="majorHAnsi"/>
        </w:rPr>
        <w:t>qui s’inscrit dans « Le vivant et son évolution » &gt;&gt; « Nutrition des végétaux » :</w:t>
      </w:r>
    </w:p>
    <w:p w14:paraId="46781DF2" w14:textId="5CF2DFFD" w:rsidR="00DF1A1A" w:rsidRDefault="00000000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FF0000"/>
        </w:rPr>
      </w:pPr>
      <w:r>
        <w:rPr>
          <w:rFonts w:cstheme="minorHAnsi"/>
          <w:b/>
          <w:bCs/>
        </w:rPr>
        <w:t>Relier les besoins des cellules d’une plante chlorophyllienne, les lieux de production ou de prélèvement de matière et de stockage et les systèmes de transport au sein de la plante</w:t>
      </w:r>
      <w:r w:rsidR="00F3193B">
        <w:rPr>
          <w:rFonts w:cstheme="minorHAnsi"/>
          <w:b/>
          <w:bCs/>
        </w:rPr>
        <w:t>.</w:t>
      </w:r>
    </w:p>
    <w:p w14:paraId="09219E4A" w14:textId="77777777" w:rsidR="00DF1A1A" w:rsidRDefault="00DF1A1A">
      <w:pPr>
        <w:spacing w:after="0" w:line="240" w:lineRule="auto"/>
        <w:jc w:val="both"/>
        <w:rPr>
          <w:rFonts w:asciiTheme="majorHAnsi" w:hAnsiTheme="majorHAnsi" w:cstheme="majorHAnsi"/>
          <w:color w:val="FF0000"/>
        </w:rPr>
      </w:pPr>
    </w:p>
    <w:p w14:paraId="69C23A66" w14:textId="77777777" w:rsidR="00DF1A1A" w:rsidRDefault="00000000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i/>
          <w:iCs/>
        </w:rPr>
        <w:t xml:space="preserve">Notions fondamentales : </w:t>
      </w:r>
      <w:r>
        <w:rPr>
          <w:rFonts w:cstheme="minorHAnsi"/>
        </w:rPr>
        <w:t xml:space="preserve">L’élève doit déjà avoir connaissance des éléments nécessaires à la réalisation de la photosynthèse chez les végétaux chlorophylliens. </w:t>
      </w:r>
      <w:r>
        <w:rPr>
          <w:rFonts w:cstheme="minorHAnsi"/>
          <w:i/>
          <w:iCs/>
        </w:rPr>
        <w:t>(Voir docs en annexes)</w:t>
      </w:r>
    </w:p>
    <w:p w14:paraId="5B4739C3" w14:textId="77777777" w:rsidR="00DF1A1A" w:rsidRDefault="00DF1A1A">
      <w:pPr>
        <w:spacing w:after="0" w:line="240" w:lineRule="auto"/>
        <w:jc w:val="both"/>
        <w:rPr>
          <w:rFonts w:asciiTheme="majorHAnsi" w:hAnsiTheme="majorHAnsi" w:cstheme="majorHAnsi"/>
          <w:color w:val="FF0000"/>
        </w:rPr>
      </w:pPr>
    </w:p>
    <w:p w14:paraId="567FDE75" w14:textId="77777777" w:rsidR="00DF1A1A" w:rsidRDefault="00000000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i/>
          <w:iCs/>
        </w:rPr>
        <w:t xml:space="preserve">Notions visées : </w:t>
      </w:r>
    </w:p>
    <w:p w14:paraId="02860892" w14:textId="77777777" w:rsidR="00DF1A1A" w:rsidRDefault="00000000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Les lieux de production de la matière organique</w:t>
      </w:r>
    </w:p>
    <w:p w14:paraId="6B038940" w14:textId="77777777" w:rsidR="00DF1A1A" w:rsidRDefault="00000000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Les systèmes de transport</w:t>
      </w:r>
    </w:p>
    <w:p w14:paraId="01B54FA5" w14:textId="77777777" w:rsidR="00DF1A1A" w:rsidRDefault="00000000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Les lieux de stockage</w:t>
      </w:r>
    </w:p>
    <w:p w14:paraId="23BD2D02" w14:textId="77777777" w:rsidR="00DF1A1A" w:rsidRDefault="00DF1A1A">
      <w:pPr>
        <w:pStyle w:val="Paragraphedeliste"/>
        <w:spacing w:after="0" w:line="240" w:lineRule="auto"/>
        <w:jc w:val="both"/>
      </w:pPr>
    </w:p>
    <w:p w14:paraId="2B7464D2" w14:textId="77777777" w:rsidR="00DF1A1A" w:rsidRDefault="00000000">
      <w:pPr>
        <w:jc w:val="both"/>
      </w:pPr>
      <w:r>
        <w:rPr>
          <w:b/>
          <w:color w:val="00B0F0"/>
        </w:rPr>
        <w:t>Compétence travaillée dans l’activité</w:t>
      </w:r>
      <w:r>
        <w:rPr>
          <w:color w:val="00B0F0"/>
        </w:rPr>
        <w:t> </w:t>
      </w:r>
      <w:r>
        <w:t xml:space="preserve">: </w:t>
      </w:r>
      <w:r>
        <w:rPr>
          <w:b/>
          <w:bCs/>
        </w:rPr>
        <w:t>Présenter les résultats pour les communiquer (sous la forme d’un tableau)</w:t>
      </w:r>
    </w:p>
    <w:p w14:paraId="2B4C9486" w14:textId="77777777" w:rsidR="00DF1A1A" w:rsidRDefault="00000000">
      <w:pPr>
        <w:jc w:val="both"/>
      </w:pPr>
      <w:r>
        <w:rPr>
          <w:b/>
          <w:color w:val="00B0F0"/>
        </w:rPr>
        <w:t>Contexte de l’activité</w:t>
      </w:r>
      <w:r>
        <w:rPr>
          <w:color w:val="00B0F0"/>
        </w:rPr>
        <w:t> </w:t>
      </w:r>
      <w:r>
        <w:t xml:space="preserve">: Cette activité peut s’intégrer à une séquence pour </w:t>
      </w:r>
      <w:proofErr w:type="spellStart"/>
      <w:r>
        <w:t>co-construire</w:t>
      </w:r>
      <w:proofErr w:type="spellEnd"/>
      <w:r>
        <w:t xml:space="preserve"> les notions visées. Elle peut faire suite aux notions déjà abordées sur la photosynthèse. </w:t>
      </w:r>
    </w:p>
    <w:p w14:paraId="33EA900E" w14:textId="6C87C540" w:rsidR="00DF1A1A" w:rsidRDefault="00000000">
      <w:pPr>
        <w:jc w:val="both"/>
      </w:pPr>
      <w:r>
        <w:t>L’introduction permet de travailler la compétence « Formuler un problème scientifique »</w:t>
      </w:r>
      <w:r w:rsidR="00F3193B">
        <w:t>.</w:t>
      </w:r>
    </w:p>
    <w:p w14:paraId="48A5257A" w14:textId="77777777" w:rsidR="00DF1A1A" w:rsidRDefault="00000000">
      <w:r>
        <w:rPr>
          <w:b/>
          <w:color w:val="00B0F0"/>
        </w:rPr>
        <w:t xml:space="preserve">Contenu de l’activité </w:t>
      </w:r>
      <w:r>
        <w:t>:</w:t>
      </w:r>
    </w:p>
    <w:p w14:paraId="029BA299" w14:textId="77777777" w:rsidR="00DF1A1A" w:rsidRDefault="00000000">
      <w:pPr>
        <w:rPr>
          <w:rFonts w:cstheme="minorHAnsi"/>
          <w:i/>
          <w:iCs/>
        </w:rPr>
      </w:pPr>
      <w:r>
        <w:rPr>
          <w:rFonts w:cstheme="minorHAnsi"/>
          <w:u w:val="single"/>
        </w:rPr>
        <w:t>Introduction </w:t>
      </w:r>
      <w:r>
        <w:rPr>
          <w:rFonts w:cstheme="minorHAnsi"/>
        </w:rPr>
        <w:t xml:space="preserve">: </w:t>
      </w:r>
    </w:p>
    <w:p w14:paraId="6421A459" w14:textId="14CAAFCB" w:rsidR="00F3193B" w:rsidRDefault="00F3193B">
      <w:pPr>
        <w:rPr>
          <w:rFonts w:cstheme="minorHAnsi"/>
        </w:rPr>
      </w:pPr>
      <w:r w:rsidRPr="00F3193B">
        <w:rPr>
          <w:rFonts w:cstheme="minorHAnsi"/>
        </w:rPr>
        <w:t>La photosynthèse a lieu en présence de lumière</w:t>
      </w:r>
      <w:r>
        <w:rPr>
          <w:rFonts w:cstheme="minorHAnsi"/>
        </w:rPr>
        <w:t xml:space="preserve"> dans les parties chlorophylliennes de la plante (comme les feuilles)</w:t>
      </w:r>
      <w:r w:rsidRPr="00F3193B">
        <w:rPr>
          <w:rFonts w:cstheme="minorHAnsi"/>
        </w:rPr>
        <w:t xml:space="preserve">. Elle </w:t>
      </w:r>
      <w:r w:rsidRPr="00F3193B">
        <w:rPr>
          <w:rFonts w:cstheme="minorHAnsi"/>
        </w:rPr>
        <w:t>nécessite</w:t>
      </w:r>
      <w:r w:rsidRPr="00F3193B">
        <w:rPr>
          <w:rFonts w:cstheme="minorHAnsi"/>
        </w:rPr>
        <w:t xml:space="preserve"> la consommation de dioxyde de carbone et conduit au rejet de dioxygène. Elle permet la production </w:t>
      </w:r>
      <w:r>
        <w:rPr>
          <w:rFonts w:cstheme="minorHAnsi"/>
        </w:rPr>
        <w:t>de molécules</w:t>
      </w:r>
      <w:r w:rsidRPr="00F3193B">
        <w:rPr>
          <w:rFonts w:cstheme="minorHAnsi"/>
        </w:rPr>
        <w:t xml:space="preserve"> organique</w:t>
      </w:r>
      <w:r>
        <w:rPr>
          <w:rFonts w:cstheme="minorHAnsi"/>
        </w:rPr>
        <w:t>s</w:t>
      </w:r>
      <w:r w:rsidRPr="00F3193B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27B982ED" w14:textId="00309F38" w:rsidR="00DF1A1A" w:rsidRDefault="00F3193B">
      <w:pPr>
        <w:rPr>
          <w:rFonts w:cstheme="minorHAnsi"/>
        </w:rPr>
      </w:pPr>
      <w:r>
        <w:rPr>
          <w:rFonts w:cstheme="minorHAnsi"/>
        </w:rPr>
        <w:t xml:space="preserve">On trouve dans les plantes à certains endroits de l’amidon. </w:t>
      </w:r>
      <w:r w:rsidR="00000000">
        <w:rPr>
          <w:rFonts w:cstheme="minorHAnsi"/>
        </w:rPr>
        <w:t xml:space="preserve">L’amidon est une chaine de molécules de glucose. Le glucose tout comme l’amidon sont des glucides. Ils font partie </w:t>
      </w:r>
      <w:proofErr w:type="gramStart"/>
      <w:r w:rsidR="00000000">
        <w:rPr>
          <w:rFonts w:cstheme="minorHAnsi"/>
        </w:rPr>
        <w:t>de</w:t>
      </w:r>
      <w:proofErr w:type="gramEnd"/>
      <w:r w:rsidR="00000000">
        <w:rPr>
          <w:rFonts w:cstheme="minorHAnsi"/>
        </w:rPr>
        <w:t xml:space="preserve"> la matière organique de la plante.</w:t>
      </w:r>
    </w:p>
    <w:p w14:paraId="12E0928C" w14:textId="77777777" w:rsidR="00DF1A1A" w:rsidRDefault="00000000">
      <w:pPr>
        <w:rPr>
          <w:rFonts w:cstheme="minorHAnsi"/>
        </w:rPr>
      </w:pPr>
      <w:r>
        <w:rPr>
          <w:rFonts w:cstheme="minorHAnsi"/>
        </w:rPr>
        <w:t>Un plant de pomme de terre a été éclairé pendant plusieurs heures. On mesure la quantité d’amidon dans les cellules de ses feuilles à deux moments : juste à la fin de l’éclairement et 8h après.</w:t>
      </w:r>
    </w:p>
    <w:p w14:paraId="4C62C42C" w14:textId="77777777" w:rsidR="00DF1A1A" w:rsidRDefault="00000000">
      <w:pPr>
        <w:jc w:val="center"/>
        <w:rPr>
          <w:rFonts w:cstheme="minorHAnsi"/>
        </w:rPr>
      </w:pPr>
      <w:r>
        <w:rPr>
          <w:noProof/>
        </w:rPr>
        <mc:AlternateContent>
          <mc:Choice Requires="wpg">
            <w:drawing>
              <wp:inline distT="0" distB="0" distL="0" distR="0" wp14:anchorId="13E2FA23" wp14:editId="05A2DF05">
                <wp:extent cx="3381375" cy="2486025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5597294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3381374" cy="2486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66.25pt;height:195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</w:p>
    <w:p w14:paraId="040CB87C" w14:textId="77777777" w:rsidR="00DF1A1A" w:rsidRDefault="00DF1A1A">
      <w:pPr>
        <w:rPr>
          <w:rFonts w:asciiTheme="majorHAnsi" w:hAnsiTheme="majorHAnsi" w:cstheme="majorHAnsi"/>
        </w:rPr>
      </w:pPr>
    </w:p>
    <w:p w14:paraId="770E211E" w14:textId="0AC4B09C" w:rsidR="00DF1A1A" w:rsidRDefault="000000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t>Consigne </w:t>
      </w:r>
      <w:r>
        <w:rPr>
          <w:rFonts w:asciiTheme="majorHAnsi" w:hAnsiTheme="majorHAnsi" w:cstheme="majorHAnsi"/>
        </w:rPr>
        <w:t xml:space="preserve">: </w:t>
      </w:r>
      <w:r w:rsidR="00F3193B">
        <w:rPr>
          <w:rFonts w:asciiTheme="majorHAnsi" w:hAnsiTheme="majorHAnsi" w:cstheme="majorHAnsi"/>
        </w:rPr>
        <w:t xml:space="preserve">A partir de l’introduction ci-dessus et des </w:t>
      </w:r>
      <w:r w:rsidR="00255477">
        <w:rPr>
          <w:rFonts w:asciiTheme="majorHAnsi" w:hAnsiTheme="majorHAnsi" w:cstheme="majorHAnsi"/>
        </w:rPr>
        <w:t>3</w:t>
      </w:r>
      <w:r w:rsidR="00F3193B">
        <w:rPr>
          <w:rFonts w:asciiTheme="majorHAnsi" w:hAnsiTheme="majorHAnsi" w:cstheme="majorHAnsi"/>
        </w:rPr>
        <w:t xml:space="preserve"> documents à disposition ci-dessous, p</w:t>
      </w:r>
      <w:r>
        <w:rPr>
          <w:rFonts w:asciiTheme="majorHAnsi" w:hAnsiTheme="majorHAnsi" w:cstheme="majorHAnsi"/>
        </w:rPr>
        <w:t>résenter,</w:t>
      </w:r>
      <w:r>
        <w:rPr>
          <w:rFonts w:asciiTheme="majorHAnsi" w:hAnsiTheme="majorHAnsi" w:cstheme="majorHAnsi"/>
          <w:b/>
          <w:bCs/>
        </w:rPr>
        <w:t xml:space="preserve"> sous la forme d’un tableau</w:t>
      </w:r>
      <w:r>
        <w:rPr>
          <w:rFonts w:asciiTheme="majorHAnsi" w:hAnsiTheme="majorHAnsi" w:cstheme="majorHAnsi"/>
        </w:rPr>
        <w:t>, pour chacun des organes de la plante</w:t>
      </w:r>
      <w:r w:rsidR="00255477">
        <w:rPr>
          <w:rFonts w:asciiTheme="majorHAnsi" w:hAnsiTheme="majorHAnsi" w:cstheme="majorHAnsi"/>
        </w:rPr>
        <w:t xml:space="preserve"> (feuille, tige, partie souterraine : racine, tubercule)</w:t>
      </w:r>
      <w:r>
        <w:rPr>
          <w:rFonts w:asciiTheme="majorHAnsi" w:hAnsiTheme="majorHAnsi" w:cstheme="majorHAnsi"/>
        </w:rPr>
        <w:t xml:space="preserve">, le statut (produit, en transit, stocké, prélevé) des </w:t>
      </w:r>
      <w:r w:rsidR="00255477">
        <w:rPr>
          <w:rFonts w:asciiTheme="majorHAnsi" w:hAnsiTheme="majorHAnsi" w:cstheme="majorHAnsi"/>
        </w:rPr>
        <w:t>molécules suivantes : dioxygène, dioxyde de carbone, glucides, eau, sels minéraux</w:t>
      </w:r>
      <w:r>
        <w:rPr>
          <w:rFonts w:asciiTheme="majorHAnsi" w:hAnsiTheme="majorHAnsi" w:cstheme="majorHAnsi"/>
        </w:rPr>
        <w:t>.</w:t>
      </w:r>
    </w:p>
    <w:p w14:paraId="4E779A9B" w14:textId="77777777" w:rsidR="00DF1A1A" w:rsidRDefault="000000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lastRenderedPageBreak/>
        <w:t>Document 1 :</w:t>
      </w:r>
      <w:r>
        <w:rPr>
          <w:rFonts w:asciiTheme="majorHAnsi" w:hAnsiTheme="majorHAnsi" w:cstheme="majorHAnsi"/>
        </w:rPr>
        <w:t xml:space="preserve"> Coupe de tubercule de pomme terre colorée au Lugol, observée au microscope optique</w:t>
      </w:r>
    </w:p>
    <w:p w14:paraId="5D731595" w14:textId="77777777" w:rsidR="00DF1A1A" w:rsidRDefault="00000000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Le tubercule de pomme de terre, est un organe souterrain qui accumule des réserves d’un glucide (ici l’amidon).  Il est stocké dans des amyloplastes à l’intérieur des cellules du tubercule. Le Lugol colore l’amidon en violet.</w:t>
      </w:r>
    </w:p>
    <w:p w14:paraId="31B1A430" w14:textId="72611EB2" w:rsidR="00DF1A1A" w:rsidRPr="00255477" w:rsidRDefault="00000000" w:rsidP="00255477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54526F2C" wp14:editId="6FA1F564">
            <wp:extent cx="5861050" cy="2080992"/>
            <wp:effectExtent l="0" t="0" r="635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213168" name="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tretch/>
                  </pic:blipFill>
                  <pic:spPr bwMode="auto">
                    <a:xfrm>
                      <a:off x="0" y="0"/>
                      <a:ext cx="5873322" cy="208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i/>
          <w:iCs/>
        </w:rPr>
        <w:t>Nathan</w:t>
      </w:r>
    </w:p>
    <w:p w14:paraId="6FE2EBBB" w14:textId="77777777" w:rsidR="00DF1A1A" w:rsidRDefault="000000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t>Document 2 :</w:t>
      </w:r>
      <w:r>
        <w:rPr>
          <w:rFonts w:asciiTheme="majorHAnsi" w:hAnsiTheme="majorHAnsi" w:cstheme="majorHAnsi"/>
        </w:rPr>
        <w:t xml:space="preserve"> La sève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83"/>
        <w:gridCol w:w="6183"/>
      </w:tblGrid>
      <w:tr w:rsidR="00DF1A1A" w14:paraId="6782F632" w14:textId="77777777"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14:paraId="6F7A64E9" w14:textId="67F83869" w:rsidR="00DF1A1A" w:rsidRDefault="00000000">
            <w:pPr>
              <w:rPr>
                <w:rFonts w:asciiTheme="majorHAnsi" w:hAnsiTheme="majorHAnsi" w:cstheme="majorHAnsi"/>
                <w:u w:val="single"/>
              </w:rPr>
            </w:pPr>
            <w:r>
              <w:rPr>
                <w:rFonts w:asciiTheme="majorHAnsi" w:hAnsiTheme="majorHAnsi" w:cstheme="majorHAnsi"/>
                <w:u w:val="single"/>
              </w:rPr>
              <w:t>Document 2a :</w:t>
            </w:r>
            <w:r>
              <w:rPr>
                <w:rFonts w:asciiTheme="majorHAnsi" w:hAnsiTheme="majorHAnsi" w:cstheme="majorHAnsi"/>
              </w:rPr>
              <w:t xml:space="preserve"> expérience historique sur la sève</w:t>
            </w:r>
          </w:p>
          <w:p w14:paraId="457E21C6" w14:textId="77777777" w:rsidR="00DF1A1A" w:rsidRDefault="00000000">
            <w:pPr>
              <w:rPr>
                <w:rFonts w:asciiTheme="majorHAnsi" w:hAnsiTheme="majorHAnsi" w:cstheme="majorHAnsi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8BC8126" wp14:editId="32B35FF4">
                      <wp:extent cx="2645441" cy="2444440"/>
                      <wp:effectExtent l="0" t="0" r="0" b="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2723668" name="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645441" cy="244443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208.30pt;height:192.48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14:paraId="12E28EC3" w14:textId="77777777" w:rsidR="00DF1A1A" w:rsidRDefault="0000000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u w:val="single"/>
              </w:rPr>
              <w:t>Document 2b </w:t>
            </w:r>
            <w:r>
              <w:rPr>
                <w:rFonts w:asciiTheme="majorHAnsi" w:hAnsiTheme="majorHAnsi" w:cstheme="majorHAnsi"/>
              </w:rPr>
              <w:t>: Composition de la sève d’un végétal</w:t>
            </w:r>
          </w:p>
          <w:p w14:paraId="188B7C8D" w14:textId="77777777" w:rsidR="00DF1A1A" w:rsidRDefault="00DF1A1A">
            <w:pPr>
              <w:rPr>
                <w:rFonts w:asciiTheme="majorHAnsi" w:hAnsiTheme="majorHAnsi" w:cstheme="majorHAnsi"/>
              </w:rPr>
            </w:pPr>
          </w:p>
          <w:p w14:paraId="3A35D90E" w14:textId="389901C4" w:rsidR="00DF1A1A" w:rsidRDefault="0000000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La sève brute circule dans la tige depuis les racines jusqu’aux feuilles. La sève élaborée circule dans la tige des feuilles jusqu’aux parties souterraines.</w:t>
            </w:r>
          </w:p>
          <w:p w14:paraId="3ED4D1E4" w14:textId="77777777" w:rsidR="00DF1A1A" w:rsidRDefault="00000000">
            <w:pPr>
              <w:rPr>
                <w:rFonts w:asciiTheme="majorHAnsi" w:hAnsiTheme="majorHAnsi" w:cstheme="majorHAnsi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674E29E" wp14:editId="6D268C1B">
                      <wp:extent cx="3881091" cy="1005944"/>
                      <wp:effectExtent l="0" t="0" r="0" b="0"/>
                      <wp:docPr id="4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49653526" name="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81090" cy="10059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width:305.60pt;height:79.21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</w:p>
          <w:p w14:paraId="0584EF93" w14:textId="77777777" w:rsidR="00DF1A1A" w:rsidRDefault="0000000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Pour rappel : les glucides comme l’amidon sont de la matière organique.</w:t>
            </w:r>
          </w:p>
          <w:p w14:paraId="57E7826A" w14:textId="77777777" w:rsidR="00DF1A1A" w:rsidRDefault="0000000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Sève : liquide spécifique aux plantes qui circule dans des vaisseaux.</w:t>
            </w:r>
          </w:p>
        </w:tc>
      </w:tr>
    </w:tbl>
    <w:p w14:paraId="3B36520F" w14:textId="77777777" w:rsidR="00255477" w:rsidRDefault="00255477">
      <w:pPr>
        <w:rPr>
          <w:rFonts w:asciiTheme="majorHAnsi" w:hAnsiTheme="majorHAnsi" w:cstheme="majorHAnsi"/>
          <w:u w:val="single"/>
        </w:rPr>
      </w:pPr>
    </w:p>
    <w:p w14:paraId="7861D9F8" w14:textId="12E37619" w:rsidR="00DF1A1A" w:rsidRDefault="00255477">
      <w:pPr>
        <w:rPr>
          <w:rFonts w:asciiTheme="majorHAnsi" w:hAnsiTheme="majorHAnsi" w:cstheme="majorHAnsi"/>
        </w:rPr>
      </w:pPr>
      <w:r w:rsidRPr="00255477">
        <w:rPr>
          <w:rFonts w:asciiTheme="majorHAnsi" w:hAnsiTheme="majorHAnsi" w:cstheme="majorHAnsi"/>
          <w:u w:val="single"/>
        </w:rPr>
        <w:t>Document 3</w:t>
      </w:r>
      <w:r>
        <w:rPr>
          <w:rFonts w:asciiTheme="majorHAnsi" w:hAnsiTheme="majorHAnsi" w:cstheme="majorHAnsi"/>
        </w:rPr>
        <w:t> : Les racines</w:t>
      </w:r>
    </w:p>
    <w:p w14:paraId="62E1203E" w14:textId="5ADE315E" w:rsidR="00255477" w:rsidRDefault="00255477">
      <w:pPr>
        <w:rPr>
          <w:rFonts w:asciiTheme="majorHAnsi" w:hAnsiTheme="majorHAnsi" w:cstheme="majorHAnsi"/>
        </w:rPr>
      </w:pPr>
      <w:r w:rsidRPr="00255477">
        <w:rPr>
          <w:rFonts w:asciiTheme="majorHAnsi" w:hAnsiTheme="majorHAnsi" w:cstheme="majorHAnsi"/>
        </w:rPr>
        <w:drawing>
          <wp:inline distT="0" distB="0" distL="0" distR="0" wp14:anchorId="1918B798" wp14:editId="1E6E1A49">
            <wp:extent cx="5773816" cy="313055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4209"/>
                    <a:stretch/>
                  </pic:blipFill>
                  <pic:spPr bwMode="auto">
                    <a:xfrm>
                      <a:off x="0" y="0"/>
                      <a:ext cx="5798226" cy="314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2CFDCF" w14:textId="77777777" w:rsidR="00DF1A1A" w:rsidRDefault="00000000">
      <w:r>
        <w:rPr>
          <w:b/>
          <w:color w:val="00B0F0"/>
        </w:rPr>
        <w:lastRenderedPageBreak/>
        <w:t xml:space="preserve">Critères de réussite de la compétence travaillée </w:t>
      </w:r>
      <w:r>
        <w:t xml:space="preserve">: </w:t>
      </w:r>
    </w:p>
    <w:p w14:paraId="7311C9D5" w14:textId="77777777" w:rsidR="00DF1A1A" w:rsidRDefault="00000000">
      <w:r>
        <w:t>Présenter les résultats pour les communiquer (sous la forme d’un tableau)</w:t>
      </w:r>
    </w:p>
    <w:tbl>
      <w:tblPr>
        <w:tblW w:w="0" w:type="auto"/>
        <w:tblCellSpacing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DF1A1A" w14:paraId="2B35A980" w14:textId="77777777">
        <w:trPr>
          <w:trHeight w:val="392"/>
          <w:tblCellSpacing w:w="0" w:type="dxa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8F634" w14:textId="77777777" w:rsidR="00DF1A1A" w:rsidRDefault="00000000">
            <w:pPr>
              <w:jc w:val="center"/>
            </w:pPr>
            <w:r>
              <w:rPr>
                <w:b/>
                <w:bCs/>
              </w:rPr>
              <w:t>Je réussis si :</w:t>
            </w:r>
          </w:p>
          <w:p w14:paraId="1789EC41" w14:textId="77777777" w:rsidR="00DF1A1A" w:rsidRDefault="00000000">
            <w:pPr>
              <w:jc w:val="right"/>
            </w:pPr>
            <w:r>
              <w:rPr>
                <w:b/>
                <w:bCs/>
              </w:rPr>
              <w:t>+/-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93868" w14:textId="77777777" w:rsidR="00DF1A1A" w:rsidRDefault="00000000">
            <w:r>
              <w:rPr>
                <w:b/>
                <w:bCs/>
              </w:rPr>
              <w:t>Evaluation</w:t>
            </w:r>
          </w:p>
        </w:tc>
      </w:tr>
      <w:tr w:rsidR="00DF1A1A" w14:paraId="00656833" w14:textId="77777777">
        <w:trPr>
          <w:trHeight w:val="581"/>
          <w:tblCellSpacing w:w="0" w:type="dxa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4646C" w14:textId="77777777" w:rsidR="00DF1A1A" w:rsidRDefault="00000000">
            <w:r>
              <w:rPr>
                <w:u w:val="single"/>
              </w:rPr>
              <w:t>PERTINENCE </w:t>
            </w:r>
            <w:r>
              <w:t>: Mon tableau présente les résultats obtenus / observés. Le choix de mes colonnes et de mes lignes est pertinent : il permet de comprendre facilement les résultats obtenus. Le titre correspond aux résultats présentés.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D63AA" w14:textId="77777777" w:rsidR="00DF1A1A" w:rsidRDefault="00000000">
            <w:r>
              <w:t> </w:t>
            </w:r>
          </w:p>
        </w:tc>
      </w:tr>
      <w:tr w:rsidR="00DF1A1A" w14:paraId="394A0711" w14:textId="77777777">
        <w:trPr>
          <w:trHeight w:val="581"/>
          <w:tblCellSpacing w:w="0" w:type="dxa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B0E2B" w14:textId="77777777" w:rsidR="00DF1A1A" w:rsidRDefault="00000000">
            <w:r>
              <w:rPr>
                <w:u w:val="single"/>
              </w:rPr>
              <w:t xml:space="preserve">COMPLETUDE : </w:t>
            </w:r>
            <w:r>
              <w:t xml:space="preserve">J’ai représenté </w:t>
            </w:r>
            <w:r>
              <w:rPr>
                <w:b/>
                <w:bCs/>
              </w:rPr>
              <w:t>l’ensemble</w:t>
            </w:r>
            <w:r>
              <w:t> </w:t>
            </w:r>
            <w:r>
              <w:rPr>
                <w:b/>
                <w:bCs/>
              </w:rPr>
              <w:t>des résultats</w:t>
            </w:r>
            <w:r>
              <w:t xml:space="preserve"> obtenus.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B76D1" w14:textId="77777777" w:rsidR="00DF1A1A" w:rsidRDefault="00000000">
            <w:r>
              <w:t> </w:t>
            </w:r>
          </w:p>
        </w:tc>
      </w:tr>
      <w:tr w:rsidR="00DF1A1A" w14:paraId="12114522" w14:textId="77777777">
        <w:trPr>
          <w:trHeight w:val="581"/>
          <w:tblCellSpacing w:w="0" w:type="dxa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DFA87" w14:textId="77777777" w:rsidR="00DF1A1A" w:rsidRDefault="00000000">
            <w:r>
              <w:rPr>
                <w:u w:val="single"/>
              </w:rPr>
              <w:t>EXACTITUDE </w:t>
            </w:r>
            <w:r>
              <w:t xml:space="preserve">: Mon tableau comporte un </w:t>
            </w:r>
            <w:r>
              <w:rPr>
                <w:b/>
                <w:bCs/>
              </w:rPr>
              <w:t>nombre adapté de colonnes et de lignes</w:t>
            </w:r>
            <w:r>
              <w:t xml:space="preserve">, les </w:t>
            </w:r>
            <w:r>
              <w:rPr>
                <w:b/>
                <w:bCs/>
              </w:rPr>
              <w:t>cellules du tableau</w:t>
            </w:r>
            <w:r>
              <w:t xml:space="preserve"> sont renseignées de manière </w:t>
            </w:r>
            <w:r>
              <w:rPr>
                <w:b/>
                <w:bCs/>
              </w:rPr>
              <w:t>exacte</w:t>
            </w:r>
            <w:r>
              <w:t>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107B4" w14:textId="77777777" w:rsidR="00DF1A1A" w:rsidRDefault="00000000">
            <w:r>
              <w:t> </w:t>
            </w:r>
          </w:p>
        </w:tc>
      </w:tr>
      <w:tr w:rsidR="00DF1A1A" w14:paraId="21EED7D7" w14:textId="77777777">
        <w:trPr>
          <w:trHeight w:val="581"/>
          <w:tblCellSpacing w:w="0" w:type="dxa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5DA6E" w14:textId="77777777" w:rsidR="00DF1A1A" w:rsidRDefault="00000000">
            <w:r>
              <w:rPr>
                <w:u w:val="single"/>
              </w:rPr>
              <w:t xml:space="preserve">CONFORMITE : </w:t>
            </w:r>
            <w:r>
              <w:t xml:space="preserve">Mon tableau est </w:t>
            </w:r>
            <w:r>
              <w:rPr>
                <w:b/>
                <w:bCs/>
              </w:rPr>
              <w:t>soigné</w:t>
            </w:r>
            <w:r>
              <w:t xml:space="preserve"> et </w:t>
            </w:r>
            <w:r>
              <w:rPr>
                <w:b/>
                <w:bCs/>
              </w:rPr>
              <w:t>lisible</w:t>
            </w:r>
            <w:r>
              <w:t xml:space="preserve">. Les </w:t>
            </w:r>
            <w:r>
              <w:rPr>
                <w:b/>
                <w:bCs/>
              </w:rPr>
              <w:t>règles de communication sont respectées</w:t>
            </w:r>
            <w:r>
              <w:t xml:space="preserve"> : </w:t>
            </w:r>
          </w:p>
          <w:p w14:paraId="7EE986D3" w14:textId="77777777" w:rsidR="00DF1A1A" w:rsidRDefault="00000000">
            <w:r>
              <w:t>- intituler des colonnes et lignes indiquées</w:t>
            </w:r>
          </w:p>
          <w:p w14:paraId="5FE636D3" w14:textId="77777777" w:rsidR="00DF1A1A" w:rsidRDefault="00000000">
            <w:r>
              <w:t xml:space="preserve">- </w:t>
            </w:r>
            <w:r>
              <w:rPr>
                <w:b/>
                <w:bCs/>
              </w:rPr>
              <w:t>titre</w:t>
            </w:r>
            <w:r>
              <w:t xml:space="preserve"> présent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22554" w14:textId="77777777" w:rsidR="00DF1A1A" w:rsidRDefault="00000000">
            <w:r>
              <w:t> </w:t>
            </w:r>
          </w:p>
        </w:tc>
      </w:tr>
    </w:tbl>
    <w:p w14:paraId="62DB2227" w14:textId="77777777" w:rsidR="00DF1A1A" w:rsidRDefault="00DF1A1A"/>
    <w:p w14:paraId="0BBA2436" w14:textId="77777777" w:rsidR="00DF1A1A" w:rsidRDefault="00000000">
      <w:pPr>
        <w:rPr>
          <w:b/>
          <w:bCs/>
          <w:color w:val="00B0F0"/>
        </w:rPr>
      </w:pPr>
      <w:r>
        <w:rPr>
          <w:b/>
          <w:bCs/>
          <w:color w:val="00B0F0"/>
        </w:rPr>
        <w:t>Annexes :</w:t>
      </w:r>
    </w:p>
    <w:p w14:paraId="7F0BF09F" w14:textId="77777777" w:rsidR="00DF1A1A" w:rsidRDefault="00DF1A1A">
      <w:pPr>
        <w:rPr>
          <w:color w:val="FF0000"/>
        </w:rPr>
      </w:pPr>
    </w:p>
    <w:p w14:paraId="081B0F22" w14:textId="77777777" w:rsidR="00DF1A1A" w:rsidRDefault="00000000">
      <w:r>
        <w:rPr>
          <w:i/>
          <w:iCs/>
        </w:rPr>
        <w:t>Réponses attendues</w:t>
      </w:r>
    </w:p>
    <w:tbl>
      <w:tblPr>
        <w:tblW w:w="0" w:type="auto"/>
        <w:tblCellSpacing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shd w:val="clear" w:color="auto" w:fill="FFFFFF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F1A1A" w14:paraId="41AEF5BC" w14:textId="77777777">
        <w:trPr>
          <w:tblCellSpacing w:w="0" w:type="dxa"/>
        </w:trPr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AEEFB"/>
            <w:vAlign w:val="center"/>
          </w:tcPr>
          <w:p w14:paraId="11203923" w14:textId="77777777" w:rsidR="00DF1A1A" w:rsidRDefault="00000000">
            <w:r>
              <w:t> 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AEEFB"/>
            <w:vAlign w:val="center"/>
          </w:tcPr>
          <w:p w14:paraId="1C3CA685" w14:textId="77777777" w:rsidR="00DF1A1A" w:rsidRDefault="00000000">
            <w:r>
              <w:rPr>
                <w:i/>
                <w:iCs/>
              </w:rPr>
              <w:t>Feuille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AEEFB"/>
            <w:vAlign w:val="center"/>
          </w:tcPr>
          <w:p w14:paraId="5DCCF5A3" w14:textId="77777777" w:rsidR="00DF1A1A" w:rsidRDefault="00000000">
            <w:r>
              <w:rPr>
                <w:i/>
                <w:iCs/>
              </w:rPr>
              <w:t>Tige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AEEFB"/>
            <w:vAlign w:val="center"/>
          </w:tcPr>
          <w:p w14:paraId="1AF84655" w14:textId="77777777" w:rsidR="00DF1A1A" w:rsidRDefault="00000000">
            <w:r>
              <w:rPr>
                <w:i/>
                <w:iCs/>
              </w:rPr>
              <w:t>Parties souterraines (dont les racines)</w:t>
            </w:r>
          </w:p>
        </w:tc>
      </w:tr>
      <w:tr w:rsidR="00DF1A1A" w14:paraId="7F4C97F3" w14:textId="77777777">
        <w:trPr>
          <w:tblCellSpacing w:w="0" w:type="dxa"/>
        </w:trPr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AEEFB"/>
            <w:vAlign w:val="center"/>
          </w:tcPr>
          <w:p w14:paraId="7015F261" w14:textId="77777777" w:rsidR="00DF1A1A" w:rsidRDefault="00000000">
            <w:r>
              <w:rPr>
                <w:i/>
                <w:iCs/>
              </w:rPr>
              <w:t>Glucides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15005F37" w14:textId="77777777" w:rsidR="00DF1A1A" w:rsidRDefault="00000000">
            <w:r>
              <w:rPr>
                <w:i/>
                <w:iCs/>
              </w:rPr>
              <w:t>Produites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4A516AB7" w14:textId="77777777" w:rsidR="00DF1A1A" w:rsidRDefault="00000000">
            <w:r>
              <w:rPr>
                <w:i/>
                <w:iCs/>
              </w:rPr>
              <w:t xml:space="preserve">En Transit 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3077CEFD" w14:textId="77777777" w:rsidR="00DF1A1A" w:rsidRDefault="00000000">
            <w:r>
              <w:rPr>
                <w:i/>
                <w:iCs/>
              </w:rPr>
              <w:t>Stockés</w:t>
            </w:r>
          </w:p>
        </w:tc>
      </w:tr>
      <w:tr w:rsidR="00DF1A1A" w14:paraId="75B76625" w14:textId="77777777">
        <w:trPr>
          <w:tblCellSpacing w:w="0" w:type="dxa"/>
        </w:trPr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AEEFB"/>
            <w:vAlign w:val="center"/>
          </w:tcPr>
          <w:p w14:paraId="386E2F87" w14:textId="77777777" w:rsidR="00DF1A1A" w:rsidRDefault="00000000">
            <w:r>
              <w:rPr>
                <w:i/>
                <w:iCs/>
              </w:rPr>
              <w:t>Eau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76221765" w14:textId="77777777" w:rsidR="00DF1A1A" w:rsidRDefault="00000000">
            <w:r>
              <w:t> 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14E8773A" w14:textId="77777777" w:rsidR="00DF1A1A" w:rsidRDefault="00000000">
            <w:r>
              <w:rPr>
                <w:i/>
                <w:iCs/>
              </w:rPr>
              <w:t>En Transit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3532B786" w14:textId="77777777" w:rsidR="00DF1A1A" w:rsidRDefault="00000000">
            <w:r>
              <w:rPr>
                <w:i/>
                <w:iCs/>
              </w:rPr>
              <w:t>Prélevés</w:t>
            </w:r>
          </w:p>
        </w:tc>
      </w:tr>
      <w:tr w:rsidR="00DF1A1A" w14:paraId="505EDE8C" w14:textId="77777777">
        <w:trPr>
          <w:tblCellSpacing w:w="0" w:type="dxa"/>
        </w:trPr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AEEFB"/>
            <w:vAlign w:val="center"/>
          </w:tcPr>
          <w:p w14:paraId="17D68AD0" w14:textId="77777777" w:rsidR="00DF1A1A" w:rsidRDefault="00000000">
            <w:r>
              <w:rPr>
                <w:i/>
                <w:iCs/>
              </w:rPr>
              <w:t>Sels Minéraux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1C97FA4C" w14:textId="77777777" w:rsidR="00DF1A1A" w:rsidRDefault="00000000">
            <w:r>
              <w:t> 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0D69F9F3" w14:textId="77777777" w:rsidR="00DF1A1A" w:rsidRDefault="00000000">
            <w:r>
              <w:rPr>
                <w:i/>
                <w:iCs/>
              </w:rPr>
              <w:t xml:space="preserve">En Transit 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35A68591" w14:textId="77777777" w:rsidR="00DF1A1A" w:rsidRDefault="00000000">
            <w:r>
              <w:rPr>
                <w:i/>
                <w:iCs/>
              </w:rPr>
              <w:t>Prélevés</w:t>
            </w:r>
          </w:p>
        </w:tc>
      </w:tr>
      <w:tr w:rsidR="00DF1A1A" w14:paraId="2C5511E9" w14:textId="77777777">
        <w:trPr>
          <w:tblCellSpacing w:w="0" w:type="dxa"/>
        </w:trPr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AEEFB"/>
            <w:vAlign w:val="center"/>
          </w:tcPr>
          <w:p w14:paraId="628C76A7" w14:textId="77777777" w:rsidR="00DF1A1A" w:rsidRDefault="00000000">
            <w:r>
              <w:rPr>
                <w:i/>
                <w:iCs/>
              </w:rPr>
              <w:t>O</w:t>
            </w:r>
            <w:r>
              <w:rPr>
                <w:i/>
                <w:iCs/>
                <w:vertAlign w:val="subscript"/>
              </w:rPr>
              <w:t>2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41B0BDAF" w14:textId="77777777" w:rsidR="00DF1A1A" w:rsidRDefault="00000000">
            <w:r>
              <w:rPr>
                <w:i/>
                <w:iCs/>
              </w:rPr>
              <w:t>Rejetés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3469B452" w14:textId="77777777" w:rsidR="00DF1A1A" w:rsidRDefault="00000000">
            <w:r>
              <w:t> 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56378E25" w14:textId="77777777" w:rsidR="00DF1A1A" w:rsidRDefault="00000000">
            <w:r>
              <w:t> </w:t>
            </w:r>
          </w:p>
        </w:tc>
      </w:tr>
      <w:tr w:rsidR="00DF1A1A" w14:paraId="4C24647B" w14:textId="77777777">
        <w:trPr>
          <w:tblCellSpacing w:w="0" w:type="dxa"/>
        </w:trPr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AEEFB"/>
            <w:vAlign w:val="center"/>
          </w:tcPr>
          <w:p w14:paraId="569CE3C5" w14:textId="77777777" w:rsidR="00DF1A1A" w:rsidRDefault="00000000">
            <w:r>
              <w:rPr>
                <w:i/>
                <w:iCs/>
              </w:rPr>
              <w:t>CO</w:t>
            </w:r>
            <w:r>
              <w:rPr>
                <w:i/>
                <w:iCs/>
                <w:vertAlign w:val="subscript"/>
              </w:rPr>
              <w:t>2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5BDAEB62" w14:textId="77777777" w:rsidR="00DF1A1A" w:rsidRDefault="00000000">
            <w:r>
              <w:rPr>
                <w:i/>
                <w:iCs/>
              </w:rPr>
              <w:t>Prélevés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7885013D" w14:textId="77777777" w:rsidR="00DF1A1A" w:rsidRDefault="00000000">
            <w:r>
              <w:t> </w:t>
            </w:r>
          </w:p>
        </w:tc>
        <w:tc>
          <w:tcPr>
            <w:tcW w:w="261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218D7DEB" w14:textId="77777777" w:rsidR="00DF1A1A" w:rsidRDefault="00000000">
            <w:r>
              <w:t> </w:t>
            </w:r>
          </w:p>
        </w:tc>
      </w:tr>
    </w:tbl>
    <w:p w14:paraId="2B2FA0CC" w14:textId="77777777" w:rsidR="00DF1A1A" w:rsidRDefault="00000000">
      <w:pPr>
        <w:rPr>
          <w:color w:val="FF0000"/>
        </w:rPr>
      </w:pPr>
      <w:r>
        <w:rPr>
          <w:color w:val="FF0000"/>
        </w:rPr>
        <w:t> </w:t>
      </w:r>
    </w:p>
    <w:p w14:paraId="5D386AFA" w14:textId="36B81635" w:rsidR="00DF1A1A" w:rsidRDefault="00DF1A1A">
      <w:pPr>
        <w:rPr>
          <w:color w:val="FF0000"/>
        </w:rPr>
      </w:pPr>
    </w:p>
    <w:p w14:paraId="586CF3DA" w14:textId="77777777" w:rsidR="00DF1A1A" w:rsidRDefault="00DF1A1A">
      <w:pPr>
        <w:rPr>
          <w:color w:val="4472C4" w:themeColor="accent1"/>
        </w:rPr>
      </w:pPr>
    </w:p>
    <w:p w14:paraId="66D3D5C6" w14:textId="77777777" w:rsidR="00DF1A1A" w:rsidRDefault="00DF1A1A">
      <w:pPr>
        <w:rPr>
          <w:color w:val="4472C4" w:themeColor="accent1"/>
        </w:rPr>
      </w:pPr>
    </w:p>
    <w:p w14:paraId="67BCF620" w14:textId="104D16DA" w:rsidR="00DF1A1A" w:rsidRDefault="00DF1A1A"/>
    <w:p w14:paraId="573B2ABA" w14:textId="4F38C3CF" w:rsidR="00DF1A1A" w:rsidRDefault="00DF1A1A"/>
    <w:sectPr w:rsidR="00DF1A1A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F63DA" w14:textId="77777777" w:rsidR="008A34DD" w:rsidRDefault="008A34DD">
      <w:pPr>
        <w:spacing w:after="0" w:line="240" w:lineRule="auto"/>
      </w:pPr>
      <w:r>
        <w:separator/>
      </w:r>
    </w:p>
  </w:endnote>
  <w:endnote w:type="continuationSeparator" w:id="0">
    <w:p w14:paraId="4D63E70D" w14:textId="77777777" w:rsidR="008A34DD" w:rsidRDefault="008A3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6AD50" w14:textId="77777777" w:rsidR="008A34DD" w:rsidRDefault="008A34DD">
      <w:pPr>
        <w:spacing w:after="0" w:line="240" w:lineRule="auto"/>
      </w:pPr>
      <w:r>
        <w:separator/>
      </w:r>
    </w:p>
  </w:footnote>
  <w:footnote w:type="continuationSeparator" w:id="0">
    <w:p w14:paraId="160F2AF1" w14:textId="77777777" w:rsidR="008A34DD" w:rsidRDefault="008A3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E18F5"/>
    <w:multiLevelType w:val="multilevel"/>
    <w:tmpl w:val="697E7A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B7FDE"/>
    <w:multiLevelType w:val="multilevel"/>
    <w:tmpl w:val="5CEE909C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64994"/>
    <w:multiLevelType w:val="multilevel"/>
    <w:tmpl w:val="EDAC64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47509"/>
    <w:multiLevelType w:val="multilevel"/>
    <w:tmpl w:val="57C6D2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64896"/>
    <w:multiLevelType w:val="multilevel"/>
    <w:tmpl w:val="B05ADB98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7D10155F"/>
    <w:multiLevelType w:val="multilevel"/>
    <w:tmpl w:val="43326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698797">
    <w:abstractNumId w:val="5"/>
  </w:num>
  <w:num w:numId="2" w16cid:durableId="981077675">
    <w:abstractNumId w:val="2"/>
  </w:num>
  <w:num w:numId="3" w16cid:durableId="998077807">
    <w:abstractNumId w:val="0"/>
  </w:num>
  <w:num w:numId="4" w16cid:durableId="477959592">
    <w:abstractNumId w:val="4"/>
  </w:num>
  <w:num w:numId="5" w16cid:durableId="1697196082">
    <w:abstractNumId w:val="1"/>
  </w:num>
  <w:num w:numId="6" w16cid:durableId="1783379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1A"/>
    <w:rsid w:val="00255477"/>
    <w:rsid w:val="008A34DD"/>
    <w:rsid w:val="00DF1A1A"/>
    <w:rsid w:val="00F3193B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5B94F"/>
  <w15:docId w15:val="{4A0BDAB9-A2CA-4A73-963A-CAD532EF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customStyle="1" w:styleId="docdata">
    <w:name w:val="docdata"/>
    <w:basedOn w:val="Policepardfau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17</cp:revision>
  <dcterms:created xsi:type="dcterms:W3CDTF">2026-04-03T10:23:00Z</dcterms:created>
  <dcterms:modified xsi:type="dcterms:W3CDTF">2026-07-10T13:37:00Z</dcterms:modified>
</cp:coreProperties>
</file>