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27E7" w14:textId="77777777" w:rsidR="009F72EC" w:rsidRDefault="00000000">
      <w:pPr>
        <w:jc w:val="center"/>
      </w:pPr>
      <w:r>
        <w:rPr>
          <w:b/>
          <w:u w:val="single"/>
        </w:rPr>
        <w:t>Le métabolisme, des réactions chimiques connectées</w:t>
      </w:r>
    </w:p>
    <w:p w14:paraId="721494D1" w14:textId="77777777" w:rsidR="009F72EC" w:rsidRDefault="00000000">
      <w:r>
        <w:rPr>
          <w:b/>
          <w:color w:val="00B0F0"/>
        </w:rPr>
        <w:t>Niveau de classe ou cycle</w:t>
      </w:r>
      <w:r>
        <w:rPr>
          <w:color w:val="00B0F0"/>
        </w:rPr>
        <w:t> </w:t>
      </w:r>
      <w:r>
        <w:t>: Seconde</w:t>
      </w:r>
    </w:p>
    <w:p w14:paraId="1A9E1635" w14:textId="77777777" w:rsidR="009F72E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</w:pPr>
      <w:r>
        <w:rPr>
          <w:rFonts w:ascii="Calibri" w:eastAsia="Calibri" w:hAnsi="Calibri" w:cs="Calibri"/>
          <w:b/>
          <w:color w:val="00B0F0"/>
        </w:rPr>
        <w:t>Notion du BO travaillée</w:t>
      </w:r>
      <w:r>
        <w:rPr>
          <w:rFonts w:ascii="Calibri" w:eastAsia="Calibri" w:hAnsi="Calibri" w:cs="Calibri"/>
          <w:color w:val="00B0F0"/>
        </w:rPr>
        <w:t> </w:t>
      </w:r>
      <w:r>
        <w:rPr>
          <w:rFonts w:ascii="Calibri Light" w:eastAsia="Calibri Light" w:hAnsi="Calibri Light" w:cs="Calibri Light"/>
          <w:color w:val="000000"/>
        </w:rPr>
        <w:t>qui s’inscrit dans « L’organisation fonctionnelle du vivant » &gt;&gt; « Le métabolisme des cellules » :</w:t>
      </w:r>
    </w:p>
    <w:p w14:paraId="3DC6A188" w14:textId="77777777" w:rsidR="009F72EC" w:rsidRDefault="00000000">
      <w:pPr>
        <w:spacing w:before="120" w:after="120"/>
      </w:pPr>
      <w:r>
        <w:t xml:space="preserve">Une  voie  métabolique  est  une  succession  de  réactions biochimiques  transformant  une  réaction  en  une  autre.  </w:t>
      </w:r>
    </w:p>
    <w:p w14:paraId="082FB3AE" w14:textId="77777777" w:rsidR="009F72EC" w:rsidRDefault="00000000">
      <w:pPr>
        <w:spacing w:before="120" w:after="120"/>
      </w:pPr>
      <w:r>
        <w:t xml:space="preserve">Celui-ci  dépend  de  l’équipement  spécialisé  de chaque cellule (organites, macromolécules dont les enzymes).  </w:t>
      </w:r>
    </w:p>
    <w:p w14:paraId="290CC273" w14:textId="77777777" w:rsidR="009F72EC" w:rsidRDefault="00000000">
      <w:pPr>
        <w:rPr>
          <w:b/>
          <w:bCs/>
        </w:rPr>
      </w:pPr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 xml:space="preserve">: </w:t>
      </w:r>
      <w:r>
        <w:rPr>
          <w:b/>
          <w:bCs/>
        </w:rPr>
        <w:t>Présenter ses résultats sous la forme d’un tableau</w:t>
      </w:r>
    </w:p>
    <w:p w14:paraId="698C7E02" w14:textId="77777777" w:rsidR="009F72EC" w:rsidRDefault="00000000">
      <w:pPr>
        <w:rPr>
          <w:rFonts w:asciiTheme="majorHAnsi" w:hAnsiTheme="majorHAnsi" w:cstheme="majorHAnsi"/>
        </w:rPr>
      </w:pPr>
      <w:r>
        <w:rPr>
          <w:b/>
          <w:color w:val="00B0F0"/>
        </w:rPr>
        <w:t>Contexte de l’activité</w:t>
      </w:r>
      <w:r>
        <w:rPr>
          <w:color w:val="00B0F0"/>
        </w:rPr>
        <w:t> </w:t>
      </w:r>
      <w:r>
        <w:t>: Cette activité peut s’intégrer à une séquence pour co-construire les notions visées.</w:t>
      </w:r>
    </w:p>
    <w:p w14:paraId="4DCAF076" w14:textId="77777777" w:rsidR="009F72EC" w:rsidRDefault="00000000">
      <w:r>
        <w:rPr>
          <w:b/>
          <w:color w:val="00B0F0"/>
        </w:rPr>
        <w:t xml:space="preserve">Contenu de l’activité </w:t>
      </w:r>
      <w:r>
        <w:t>:</w:t>
      </w:r>
    </w:p>
    <w:p w14:paraId="7D77C19F" w14:textId="77777777" w:rsidR="009F72EC" w:rsidRDefault="00000000">
      <w:pPr>
        <w:jc w:val="both"/>
      </w:pPr>
      <w:r>
        <w:t xml:space="preserve">Nous venons de voir que le métabolisme représente l’ensemble des réactions chimiques qui se déroulent dans une cellule. Nous avons vu l’exemple de la photosynthèse. </w:t>
      </w:r>
    </w:p>
    <w:p w14:paraId="764BDA08" w14:textId="77777777" w:rsidR="009F72EC" w:rsidRDefault="00000000">
      <w:pPr>
        <w:jc w:val="both"/>
      </w:pPr>
      <w:r>
        <w:t xml:space="preserve"> Au sein d’un organisme pluricellulaire, il existe nécessairement des liens entre les cellules situées dans des organes différents : il existe des liens entre les molécules produites.</w:t>
      </w:r>
    </w:p>
    <w:p w14:paraId="56F86D0D" w14:textId="77777777" w:rsidR="009F72EC" w:rsidRDefault="00000000">
      <w:pPr>
        <w:rPr>
          <w:bCs/>
          <w:color w:val="000000" w:themeColor="text1"/>
        </w:rPr>
      </w:pPr>
      <w:r>
        <w:rPr>
          <w:bCs/>
          <w:color w:val="000000" w:themeColor="text1"/>
        </w:rPr>
        <w:t>Quel est le devenir des molécules produites ?</w:t>
      </w:r>
    </w:p>
    <w:p w14:paraId="137C6737" w14:textId="2C697E68" w:rsidR="009F72EC" w:rsidRDefault="00000000">
      <w:pPr>
        <w:jc w:val="both"/>
      </w:pPr>
      <w:r>
        <w:rPr>
          <w:rFonts w:asciiTheme="majorHAnsi" w:hAnsiTheme="majorHAnsi" w:cstheme="majorHAnsi"/>
          <w:u w:val="single"/>
        </w:rPr>
        <w:t>Consigne </w:t>
      </w:r>
      <w:r>
        <w:rPr>
          <w:rFonts w:asciiTheme="majorHAnsi" w:hAnsiTheme="majorHAnsi" w:cstheme="majorHAnsi"/>
        </w:rPr>
        <w:t xml:space="preserve">: </w:t>
      </w:r>
      <w:r w:rsidRPr="000253EE">
        <w:rPr>
          <w:b/>
          <w:bCs/>
        </w:rPr>
        <w:t>Présenter les résultats</w:t>
      </w:r>
      <w:r>
        <w:t xml:space="preserve"> de la mise en œuvre du protocole fourni</w:t>
      </w:r>
      <w:r w:rsidR="000253EE">
        <w:t xml:space="preserve"> sous la forme d’un tableau</w:t>
      </w:r>
      <w:r>
        <w:t>.</w:t>
      </w:r>
    </w:p>
    <w:p w14:paraId="26905424" w14:textId="430FF00A" w:rsidR="009F72EC" w:rsidRDefault="00000000">
      <w:pPr>
        <w:rPr>
          <w:b/>
          <w:color w:val="000000" w:themeColor="text1"/>
        </w:rPr>
      </w:pPr>
      <w:r>
        <w:rPr>
          <w:b/>
          <w:color w:val="000000" w:themeColor="text1"/>
          <w:u w:val="single"/>
        </w:rPr>
        <w:t>Documents ressource</w:t>
      </w:r>
      <w:r>
        <w:rPr>
          <w:b/>
          <w:color w:val="000000" w:themeColor="text1"/>
        </w:rPr>
        <w:t> :</w:t>
      </w:r>
    </w:p>
    <w:p w14:paraId="09F8B489" w14:textId="77777777" w:rsidR="009F72EC" w:rsidRDefault="00000000">
      <w:pPr>
        <w:jc w:val="center"/>
        <w:rPr>
          <w:u w:val="single"/>
        </w:rPr>
      </w:pPr>
      <w:r>
        <w:rPr>
          <w:u w:val="single"/>
        </w:rPr>
        <w:t>Schéma de la circulation des molécules produites par le métabolisme de la photosynthèse dans la plante</w:t>
      </w:r>
    </w:p>
    <w:p w14:paraId="25329BE0" w14:textId="77777777" w:rsidR="009F72EC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4070D4B" wp14:editId="7D95D04E">
                <wp:simplePos x="0" y="0"/>
                <wp:positionH relativeFrom="column">
                  <wp:posOffset>4799379</wp:posOffset>
                </wp:positionH>
                <wp:positionV relativeFrom="paragraph">
                  <wp:posOffset>256927</wp:posOffset>
                </wp:positionV>
                <wp:extent cx="767704" cy="283611"/>
                <wp:effectExtent l="0" t="0" r="13970" b="21590"/>
                <wp:wrapNone/>
                <wp:docPr id="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67703" cy="283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E05EDB" w14:textId="77777777" w:rsidR="009F72EC" w:rsidRDefault="00000000">
                            <w:r>
                              <w:t xml:space="preserve">Protocole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0" o:spid="_x0000_s0" o:spt="202" type="#_x0000_t202" style="position:absolute;z-index:251662336;o:allowoverlap:true;o:allowincell:true;mso-position-horizontal-relative:text;margin-left:377.90pt;mso-position-horizontal:absolute;mso-position-vertical-relative:text;margin-top:20.23pt;mso-position-vertical:absolute;width:60.45pt;height:22.33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Protocole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7654D46" wp14:editId="045269E6">
                <wp:simplePos x="0" y="0"/>
                <wp:positionH relativeFrom="column">
                  <wp:posOffset>4325063</wp:posOffset>
                </wp:positionH>
                <wp:positionV relativeFrom="paragraph">
                  <wp:posOffset>1582075</wp:posOffset>
                </wp:positionV>
                <wp:extent cx="772595" cy="278720"/>
                <wp:effectExtent l="0" t="0" r="27940" b="26670"/>
                <wp:wrapNone/>
                <wp:docPr id="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72595" cy="27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517FF7" w14:textId="77777777" w:rsidR="009F72EC" w:rsidRDefault="00000000">
                            <w:r>
                              <w:t xml:space="preserve">Protocole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202" type="#_x0000_t202" style="position:absolute;z-index:251661312;o:allowoverlap:true;o:allowincell:true;mso-position-horizontal-relative:text;margin-left:340.56pt;mso-position-horizontal:absolute;mso-position-vertical-relative:text;margin-top:124.57pt;mso-position-vertical:absolute;width:60.83pt;height:21.9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Protocole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B54C95" wp14:editId="0E47DA88">
                <wp:simplePos x="0" y="0"/>
                <wp:positionH relativeFrom="column">
                  <wp:posOffset>2209730</wp:posOffset>
                </wp:positionH>
                <wp:positionV relativeFrom="paragraph">
                  <wp:posOffset>2207686</wp:posOffset>
                </wp:positionV>
                <wp:extent cx="2172040" cy="316275"/>
                <wp:effectExtent l="0" t="457200" r="0" b="464820"/>
                <wp:wrapNone/>
                <wp:docPr id="3" name="Flèche :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9875618">
                          <a:off x="0" y="0"/>
                          <a:ext cx="2172040" cy="31627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13" type="#_x0000_t13" style="position:absolute;z-index:251659264;o:allowoverlap:true;o:allowincell:true;mso-position-horizontal-relative:text;margin-left:173.99pt;mso-position-horizontal:absolute;mso-position-vertical-relative:text;margin-top:173.83pt;mso-position-vertical:absolute;width:171.03pt;height:24.90pt;mso-wrap-distance-left:9.00pt;mso-wrap-distance-top:0.00pt;mso-wrap-distance-right:9.00pt;mso-wrap-distance-bottom:0.00pt;rotation:331;visibility:visible;" fillcolor="#4472C4" strokecolor="#223962" strokeweight="1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597442E" wp14:editId="471FA26E">
                <wp:simplePos x="0" y="0"/>
                <wp:positionH relativeFrom="column">
                  <wp:posOffset>2651228</wp:posOffset>
                </wp:positionH>
                <wp:positionV relativeFrom="paragraph">
                  <wp:posOffset>774960</wp:posOffset>
                </wp:positionV>
                <wp:extent cx="2230062" cy="323454"/>
                <wp:effectExtent l="0" t="381000" r="0" b="362585"/>
                <wp:wrapNone/>
                <wp:docPr id="4" name="Flèche : droi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20243157">
                          <a:off x="0" y="0"/>
                          <a:ext cx="2230062" cy="32345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13" type="#_x0000_t13" style="position:absolute;z-index:251660288;o:allowoverlap:true;o:allowincell:true;mso-position-horizontal-relative:text;margin-left:208.76pt;mso-position-horizontal:absolute;mso-position-vertical-relative:text;margin-top:61.02pt;mso-position-vertical:absolute;width:175.60pt;height:25.47pt;mso-wrap-distance-left:9.00pt;mso-wrap-distance-top:0.00pt;mso-wrap-distance-right:9.00pt;mso-wrap-distance-bottom:0.00pt;rotation:337;visibility:visible;" fillcolor="#4472C4" strokecolor="#223962" strokeweight="1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3A72A68" wp14:editId="5F12A674">
                <wp:extent cx="3390900" cy="3449141"/>
                <wp:effectExtent l="0" t="0" r="0" b="0"/>
                <wp:docPr id="5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3415717" cy="34743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267.00pt;height:271.59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</w:p>
    <w:p w14:paraId="2192AB61" w14:textId="77777777" w:rsidR="009F72EC" w:rsidRDefault="00000000">
      <w:pPr>
        <w:jc w:val="both"/>
      </w:pPr>
      <w:r>
        <w:rPr>
          <w:u w:val="single"/>
        </w:rPr>
        <w:t>La sève brute</w:t>
      </w:r>
      <w:r>
        <w:t xml:space="preserve"> vient des racines, composée essentiellement d’eau et d’élément minéraux</w:t>
      </w:r>
    </w:p>
    <w:p w14:paraId="12C57B43" w14:textId="77777777" w:rsidR="009F72EC" w:rsidRDefault="00000000">
      <w:pPr>
        <w:jc w:val="both"/>
      </w:pPr>
      <w:r>
        <w:rPr>
          <w:u w:val="single"/>
        </w:rPr>
        <w:t>La sève élaborée</w:t>
      </w:r>
      <w:r>
        <w:t xml:space="preserve"> est élaborée au niveau des feuilles grâce à la photosynthèse, certaines molécules produites seront transformées et transportées dans la plante a d’autres cellules comme les cellules des organes de réserves.</w:t>
      </w:r>
    </w:p>
    <w:p w14:paraId="3D1676B5" w14:textId="77777777" w:rsidR="009F72EC" w:rsidRDefault="009F72EC">
      <w:pPr>
        <w:jc w:val="both"/>
      </w:pPr>
    </w:p>
    <w:p w14:paraId="21D4CE87" w14:textId="77777777" w:rsidR="009F72EC" w:rsidRDefault="009F72EC">
      <w:pPr>
        <w:jc w:val="both"/>
      </w:pPr>
    </w:p>
    <w:p w14:paraId="7C03E389" w14:textId="77777777" w:rsidR="009F72EC" w:rsidRDefault="009F72EC">
      <w:pPr>
        <w:jc w:val="both"/>
      </w:pPr>
    </w:p>
    <w:p w14:paraId="3C3CFE73" w14:textId="77777777" w:rsidR="009F72EC" w:rsidRDefault="00000000">
      <w:pPr>
        <w:jc w:val="both"/>
        <w:rPr>
          <w:b/>
          <w:bCs/>
          <w:i/>
          <w:sz w:val="18"/>
          <w:szCs w:val="18"/>
        </w:rPr>
      </w:pPr>
      <w:r>
        <w:rPr>
          <w:b/>
          <w:bCs/>
          <w:u w:val="single"/>
        </w:rPr>
        <w:lastRenderedPageBreak/>
        <w:t>Tableau présentant des informations sur l’amidon et le saccharose</w:t>
      </w:r>
    </w:p>
    <w:p w14:paraId="0AFA490A" w14:textId="77777777" w:rsidR="009F72EC" w:rsidRDefault="00000000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988A5B3" wp14:editId="3A49C401">
                <wp:extent cx="2781300" cy="2840355"/>
                <wp:effectExtent l="0" t="0" r="0" b="0"/>
                <wp:docPr id="6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0"/>
                        <a:srcRect l="1" t="1149" r="992"/>
                        <a:stretch/>
                      </pic:blipFill>
                      <pic:spPr bwMode="auto">
                        <a:xfrm>
                          <a:off x="0" y="0"/>
                          <a:ext cx="2783916" cy="28430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219.00pt;height:223.65pt;mso-wrap-distance-left:0.00pt;mso-wrap-distance-top:0.00pt;mso-wrap-distance-right:0.00pt;mso-wrap-distance-bottom:0.00pt;z-index:1;" stroked="f">
                <v:imagedata r:id="rId11" o:title="" croptop="753f" cropleft="1f" cropbottom="0f" cropright="650f"/>
                <o:lock v:ext="edit" rotation="t"/>
              </v:shape>
            </w:pict>
          </mc:Fallback>
        </mc:AlternateContent>
      </w:r>
      <w:r>
        <w:rPr>
          <w:i/>
          <w:sz w:val="18"/>
          <w:szCs w:val="18"/>
        </w:rPr>
        <w:t xml:space="preserve">      D’après eduscol.fr</w:t>
      </w:r>
    </w:p>
    <w:p w14:paraId="3ED0AE25" w14:textId="77777777" w:rsidR="009F72EC" w:rsidRDefault="00000000">
      <w:pPr>
        <w:jc w:val="both"/>
        <w:rPr>
          <w:b/>
        </w:rPr>
      </w:pPr>
      <w:r>
        <w:rPr>
          <w:b/>
        </w:rPr>
        <w:t xml:space="preserve">Matériel : </w:t>
      </w:r>
    </w:p>
    <w:p w14:paraId="66B58D0B" w14:textId="77777777" w:rsidR="009F72EC" w:rsidRDefault="00000000">
      <w:pPr>
        <w:pStyle w:val="Paragraphedeliste"/>
        <w:numPr>
          <w:ilvl w:val="0"/>
          <w:numId w:val="7"/>
        </w:numPr>
        <w:jc w:val="both"/>
      </w:pPr>
      <w:r>
        <w:t>Echantillons de pomme de terre</w:t>
      </w:r>
    </w:p>
    <w:p w14:paraId="5DF0C366" w14:textId="77777777" w:rsidR="009F72EC" w:rsidRDefault="00000000">
      <w:pPr>
        <w:pStyle w:val="Paragraphedeliste"/>
        <w:numPr>
          <w:ilvl w:val="0"/>
          <w:numId w:val="7"/>
        </w:numPr>
        <w:jc w:val="both"/>
      </w:pPr>
      <w:r>
        <w:t>Echantillons de sève élaborée</w:t>
      </w:r>
    </w:p>
    <w:p w14:paraId="7885092D" w14:textId="77777777" w:rsidR="009F72EC" w:rsidRDefault="00000000">
      <w:pPr>
        <w:pStyle w:val="Paragraphedeliste"/>
        <w:numPr>
          <w:ilvl w:val="0"/>
          <w:numId w:val="7"/>
        </w:numPr>
        <w:jc w:val="both"/>
      </w:pPr>
      <w:r>
        <w:t xml:space="preserve">Scalpel </w:t>
      </w:r>
    </w:p>
    <w:p w14:paraId="22BDFD7C" w14:textId="77777777" w:rsidR="009F72EC" w:rsidRDefault="00000000">
      <w:pPr>
        <w:pStyle w:val="Paragraphedeliste"/>
        <w:numPr>
          <w:ilvl w:val="0"/>
          <w:numId w:val="7"/>
        </w:numPr>
        <w:jc w:val="both"/>
      </w:pPr>
      <w:r>
        <w:t>Verre de montre</w:t>
      </w:r>
    </w:p>
    <w:p w14:paraId="6DB23484" w14:textId="77777777" w:rsidR="009F72EC" w:rsidRDefault="00000000">
      <w:pPr>
        <w:pStyle w:val="Paragraphedeliste"/>
        <w:numPr>
          <w:ilvl w:val="0"/>
          <w:numId w:val="7"/>
        </w:numPr>
        <w:jc w:val="both"/>
      </w:pPr>
      <w:r>
        <w:t>Tube à essai</w:t>
      </w:r>
    </w:p>
    <w:p w14:paraId="6895AE2D" w14:textId="77777777" w:rsidR="009F72EC" w:rsidRDefault="00000000">
      <w:pPr>
        <w:pStyle w:val="Paragraphedeliste"/>
        <w:numPr>
          <w:ilvl w:val="0"/>
          <w:numId w:val="7"/>
        </w:numPr>
        <w:jc w:val="both"/>
      </w:pPr>
      <w:r>
        <w:t>Mortier</w:t>
      </w:r>
    </w:p>
    <w:p w14:paraId="5147E8DC" w14:textId="77777777" w:rsidR="009F72EC" w:rsidRDefault="00000000">
      <w:pPr>
        <w:pStyle w:val="Paragraphedeliste"/>
        <w:numPr>
          <w:ilvl w:val="0"/>
          <w:numId w:val="7"/>
        </w:numPr>
        <w:jc w:val="both"/>
      </w:pPr>
      <w:r>
        <w:t>Lugol et fiche technique associée</w:t>
      </w:r>
    </w:p>
    <w:p w14:paraId="4EBD2B12" w14:textId="77777777" w:rsidR="009F72EC" w:rsidRDefault="00000000">
      <w:pPr>
        <w:pStyle w:val="Paragraphedeliste"/>
        <w:numPr>
          <w:ilvl w:val="0"/>
          <w:numId w:val="7"/>
        </w:numPr>
        <w:jc w:val="both"/>
      </w:pPr>
      <w:r>
        <w:t>Liqueur de Fehling et fiche technique associée</w:t>
      </w:r>
    </w:p>
    <w:p w14:paraId="4A2A21A3" w14:textId="77777777" w:rsidR="009F72EC" w:rsidRDefault="00000000">
      <w:pPr>
        <w:pStyle w:val="Paragraphedeliste"/>
        <w:numPr>
          <w:ilvl w:val="0"/>
          <w:numId w:val="7"/>
        </w:numPr>
        <w:jc w:val="both"/>
      </w:pPr>
      <w:r>
        <w:t xml:space="preserve">Bain marie </w:t>
      </w:r>
    </w:p>
    <w:p w14:paraId="4D594AB9" w14:textId="77777777" w:rsidR="009F72EC" w:rsidRDefault="00000000">
      <w:pPr>
        <w:jc w:val="both"/>
        <w:rPr>
          <w:b/>
        </w:rPr>
      </w:pPr>
      <w:r>
        <w:rPr>
          <w:b/>
        </w:rPr>
        <w:t xml:space="preserve">Protocole : </w:t>
      </w:r>
    </w:p>
    <w:p w14:paraId="7594733F" w14:textId="77777777" w:rsidR="009F72EC" w:rsidRDefault="00000000">
      <w:pPr>
        <w:jc w:val="both"/>
      </w:pPr>
      <w:r>
        <w:t>1 - Placer dans un tube à essai un échantillon de pomme de terre</w:t>
      </w:r>
    </w:p>
    <w:p w14:paraId="5B162222" w14:textId="77777777" w:rsidR="009F72EC" w:rsidRDefault="00000000">
      <w:pPr>
        <w:jc w:val="both"/>
      </w:pPr>
      <w:r>
        <w:t xml:space="preserve">2 - Ajouter 1 goutte de Lugol </w:t>
      </w:r>
      <w:r>
        <w:rPr>
          <w:b/>
          <w:bCs/>
        </w:rPr>
        <w:t>=&gt; Observation</w:t>
      </w:r>
    </w:p>
    <w:p w14:paraId="7B286211" w14:textId="77777777" w:rsidR="009F72EC" w:rsidRDefault="00000000">
      <w:pPr>
        <w:jc w:val="both"/>
      </w:pPr>
      <w:r>
        <w:t>3 - Prélever un deuxième échantillon de pomme de terre, le placer dans le mortier, écraser l’échantillon, le placer dans un tube à essai</w:t>
      </w:r>
    </w:p>
    <w:p w14:paraId="57471FB5" w14:textId="77777777" w:rsidR="009F72EC" w:rsidRDefault="00000000">
      <w:pPr>
        <w:jc w:val="both"/>
      </w:pPr>
      <w:r>
        <w:t xml:space="preserve">4 - Ajouter quelques gouttes de liqueur de Fehling =&gt; 5 min bain marie a 70°C </w:t>
      </w:r>
      <w:r>
        <w:rPr>
          <w:b/>
          <w:bCs/>
        </w:rPr>
        <w:t>=&gt; Observation</w:t>
      </w:r>
    </w:p>
    <w:p w14:paraId="5E985492" w14:textId="77777777" w:rsidR="009F72EC" w:rsidRDefault="00000000">
      <w:pPr>
        <w:jc w:val="both"/>
      </w:pPr>
      <w:r>
        <w:t>5 - Placez dans un verre de montre 1 mL de votre échantillon de sève élaborée.</w:t>
      </w:r>
    </w:p>
    <w:p w14:paraId="14F13B82" w14:textId="77777777" w:rsidR="009F72EC" w:rsidRDefault="00000000">
      <w:pPr>
        <w:jc w:val="both"/>
      </w:pPr>
      <w:r>
        <w:t xml:space="preserve">6 - Ajouter 1 goutte de Lugol </w:t>
      </w:r>
      <w:r>
        <w:rPr>
          <w:b/>
          <w:bCs/>
        </w:rPr>
        <w:t>=&gt; Observation</w:t>
      </w:r>
    </w:p>
    <w:p w14:paraId="0584B53C" w14:textId="77777777" w:rsidR="009F72EC" w:rsidRDefault="00000000">
      <w:pPr>
        <w:jc w:val="both"/>
      </w:pPr>
      <w:r>
        <w:t>7 - Prendre un deuxième échantillon de sève élaborée (1ml), le placer dans un tube à essai</w:t>
      </w:r>
    </w:p>
    <w:p w14:paraId="4F296B74" w14:textId="77777777" w:rsidR="009F72EC" w:rsidRDefault="00000000">
      <w:pPr>
        <w:jc w:val="both"/>
      </w:pPr>
      <w:r>
        <w:t xml:space="preserve">8 - Ajouter quelques gouttes de liqueur de Fehling =&gt; bain marie 5min à 70°C </w:t>
      </w:r>
      <w:r>
        <w:rPr>
          <w:b/>
          <w:bCs/>
        </w:rPr>
        <w:t>=&gt; Observation</w:t>
      </w:r>
    </w:p>
    <w:p w14:paraId="030C24E0" w14:textId="77777777" w:rsidR="009F72EC" w:rsidRDefault="009F72EC">
      <w:pPr>
        <w:jc w:val="both"/>
        <w:rPr>
          <w:b/>
          <w:u w:val="single"/>
        </w:rPr>
      </w:pPr>
    </w:p>
    <w:p w14:paraId="03EF4FCA" w14:textId="77777777" w:rsidR="009F72EC" w:rsidRDefault="00000000">
      <w:pPr>
        <w:jc w:val="both"/>
      </w:pPr>
      <w:r>
        <w:rPr>
          <w:b/>
          <w:u w:val="single"/>
        </w:rPr>
        <w:t>Données :</w:t>
      </w:r>
      <w:r>
        <w:t xml:space="preserve"> </w:t>
      </w:r>
    </w:p>
    <w:p w14:paraId="0ED4A485" w14:textId="77777777" w:rsidR="009F72EC" w:rsidRDefault="00000000">
      <w:pPr>
        <w:jc w:val="both"/>
      </w:pPr>
      <w:r>
        <w:rPr>
          <w:u w:val="single"/>
        </w:rPr>
        <w:t>Le Lugol</w:t>
      </w:r>
      <w:r>
        <w:t xml:space="preserve"> est un réactif orange qui colore en violet très foncé le sucre complexe comme l’amidon qui une molécule de stockage.</w:t>
      </w:r>
    </w:p>
    <w:p w14:paraId="0EB84C44" w14:textId="77777777" w:rsidR="009F72EC" w:rsidRDefault="00000000">
      <w:pPr>
        <w:jc w:val="both"/>
      </w:pPr>
      <w:r>
        <w:rPr>
          <w:u w:val="single"/>
        </w:rPr>
        <w:t>La liqueur de Fehling</w:t>
      </w:r>
      <w:r>
        <w:t xml:space="preserve"> est un réactif bleu qui devient rouge en présence de sucre simple comme le saccharose qui est une molécule de transport.</w:t>
      </w:r>
    </w:p>
    <w:p w14:paraId="4F527BA5" w14:textId="77777777" w:rsidR="009F72EC" w:rsidRDefault="009F72EC">
      <w:pPr>
        <w:pStyle w:val="Sansinterligne"/>
        <w:rPr>
          <w:rFonts w:asciiTheme="majorHAnsi" w:hAnsiTheme="majorHAnsi" w:cstheme="majorHAnsi"/>
          <w:u w:val="single"/>
        </w:rPr>
      </w:pPr>
    </w:p>
    <w:p w14:paraId="2A5E4E35" w14:textId="77777777" w:rsidR="009F72EC" w:rsidRDefault="00000000">
      <w:pPr>
        <w:pStyle w:val="Sansinterligne"/>
      </w:pPr>
      <w:r>
        <w:rPr>
          <w:b/>
          <w:color w:val="00B0F0"/>
        </w:rPr>
        <w:lastRenderedPageBreak/>
        <w:t xml:space="preserve">Critères de réussite de la compétence travaillée </w:t>
      </w:r>
      <w:r>
        <w:t xml:space="preserve">: </w:t>
      </w:r>
    </w:p>
    <w:p w14:paraId="7EEB2091" w14:textId="77777777" w:rsidR="009F72EC" w:rsidRDefault="009F72EC">
      <w:pPr>
        <w:pStyle w:val="Sansinterligne"/>
        <w:rPr>
          <w:rFonts w:asciiTheme="majorHAnsi" w:hAnsiTheme="majorHAnsi" w:cstheme="majorHAnsi"/>
        </w:rPr>
      </w:pPr>
    </w:p>
    <w:p w14:paraId="1D4D484C" w14:textId="77777777" w:rsidR="009F72EC" w:rsidRDefault="00000000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u w:val="single"/>
        </w:rPr>
        <w:t>Présenter ses résultats sous la forme d’un tableau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9F72EC" w14:paraId="2827B415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38DB5B8F" w14:textId="77777777" w:rsidR="009F72EC" w:rsidRDefault="00000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Je réussis si : </w:t>
            </w:r>
          </w:p>
          <w:p w14:paraId="52544F85" w14:textId="77777777" w:rsidR="009F72EC" w:rsidRDefault="00000000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077B819A" w14:textId="77777777" w:rsidR="009F72EC" w:rsidRDefault="00000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Evaluation</w:t>
            </w:r>
          </w:p>
        </w:tc>
      </w:tr>
      <w:tr w:rsidR="009F72EC" w14:paraId="5DB94C16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59E1" w14:textId="77777777" w:rsidR="009F72EC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>: Mon tableau présente les résultats obtenus / observés. Le choix de mes colonnes et de mes lignes est pertinent : il permet de comprendre facilement les résultats obtenus. Le titre correspond aux résultats présentés.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D4D1" w14:textId="77777777" w:rsidR="009F72EC" w:rsidRDefault="009F72EC">
            <w:pPr>
              <w:jc w:val="center"/>
              <w:rPr>
                <w:rFonts w:cstheme="minorHAnsi"/>
              </w:rPr>
            </w:pPr>
          </w:p>
        </w:tc>
      </w:tr>
      <w:tr w:rsidR="009F72EC" w14:paraId="339D20F7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D311" w14:textId="77777777" w:rsidR="009F72EC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: </w:t>
            </w:r>
            <w:r>
              <w:rPr>
                <w:rFonts w:cstheme="minorHAnsi"/>
              </w:rPr>
              <w:t xml:space="preserve">J’ai représenté </w:t>
            </w:r>
            <w:r>
              <w:rPr>
                <w:rFonts w:cstheme="minorHAnsi"/>
                <w:b/>
                <w14:ligatures w14:val="standardContextual"/>
              </w:rPr>
              <w:t>l'ensemble</w:t>
            </w:r>
            <w:r>
              <w:rPr>
                <w:rFonts w:cstheme="minorHAnsi"/>
                <w14:ligatures w14:val="standardContextual"/>
              </w:rPr>
              <w:t xml:space="preserve"> </w:t>
            </w:r>
            <w:r>
              <w:rPr>
                <w:rFonts w:cstheme="minorHAnsi"/>
                <w:b/>
                <w14:ligatures w14:val="standardContextual"/>
              </w:rPr>
              <w:t>des résultats</w:t>
            </w:r>
            <w:r>
              <w:rPr>
                <w:rFonts w:cstheme="minorHAnsi"/>
                <w14:ligatures w14:val="standardContextual"/>
              </w:rPr>
              <w:t xml:space="preserve"> obtenus.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FC4E" w14:textId="77777777" w:rsidR="009F72EC" w:rsidRDefault="009F72EC">
            <w:pPr>
              <w:jc w:val="center"/>
              <w:rPr>
                <w:rFonts w:cstheme="minorHAnsi"/>
              </w:rPr>
            </w:pPr>
          </w:p>
        </w:tc>
      </w:tr>
      <w:tr w:rsidR="009F72EC" w14:paraId="3DDC5992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7B79" w14:textId="77777777" w:rsidR="009F72EC" w:rsidRDefault="00000000">
            <w:pPr>
              <w:pStyle w:val="Sansinterligne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EXACTITUDE </w:t>
            </w:r>
            <w:r>
              <w:rPr>
                <w:rFonts w:cstheme="minorHAnsi"/>
              </w:rPr>
              <w:t xml:space="preserve">: Mon tableau comporte un </w:t>
            </w:r>
            <w:r>
              <w:rPr>
                <w:rFonts w:cstheme="minorHAnsi"/>
                <w:b/>
              </w:rPr>
              <w:t>nombre adapté de colonnes et de lignes</w:t>
            </w:r>
            <w:r>
              <w:rPr>
                <w:rFonts w:cstheme="minorHAnsi"/>
              </w:rPr>
              <w:t xml:space="preserve">, les </w:t>
            </w:r>
            <w:r>
              <w:rPr>
                <w:rFonts w:cstheme="minorHAnsi"/>
                <w:b/>
              </w:rPr>
              <w:t>cellules du tableau</w:t>
            </w:r>
            <w:r>
              <w:rPr>
                <w:rFonts w:cstheme="minorHAnsi"/>
              </w:rPr>
              <w:t xml:space="preserve"> sont renseignées de manière </w:t>
            </w:r>
            <w:r>
              <w:rPr>
                <w:rFonts w:cstheme="minorHAnsi"/>
                <w:b/>
              </w:rPr>
              <w:t>exacte</w:t>
            </w:r>
            <w:r>
              <w:rPr>
                <w:rFonts w:cstheme="minorHAnsi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F55" w14:textId="77777777" w:rsidR="009F72EC" w:rsidRDefault="009F72EC">
            <w:pPr>
              <w:jc w:val="center"/>
              <w:rPr>
                <w:rFonts w:cstheme="minorHAnsi"/>
              </w:rPr>
            </w:pPr>
          </w:p>
        </w:tc>
      </w:tr>
      <w:tr w:rsidR="009F72EC" w14:paraId="16819E8A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F9C6" w14:textId="77777777" w:rsidR="009F72EC" w:rsidRDefault="00000000">
            <w:pPr>
              <w:spacing w:after="0"/>
              <w:rPr>
                <w:rFonts w:cstheme="minorHAnsi"/>
                <w14:ligatures w14:val="standardContextual"/>
              </w:rPr>
            </w:pPr>
            <w:r>
              <w:rPr>
                <w:rFonts w:cstheme="minorHAnsi"/>
                <w:u w:val="single"/>
              </w:rPr>
              <w:t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 </w:t>
            </w:r>
            <w:r>
              <w:rPr>
                <w:rFonts w:cstheme="minorHAnsi"/>
              </w:rPr>
              <w:t xml:space="preserve">Mon tableau est </w:t>
            </w:r>
            <w:r>
              <w:rPr>
                <w:rFonts w:cstheme="minorHAnsi"/>
                <w:b/>
                <w14:ligatures w14:val="standardContextual"/>
              </w:rPr>
              <w:t>soigné</w:t>
            </w:r>
            <w:r>
              <w:rPr>
                <w:rFonts w:cstheme="minorHAnsi"/>
                <w14:ligatures w14:val="standardContextual"/>
              </w:rPr>
              <w:t xml:space="preserve"> et </w:t>
            </w:r>
            <w:r>
              <w:rPr>
                <w:rFonts w:cstheme="minorHAnsi"/>
                <w:b/>
                <w14:ligatures w14:val="standardContextual"/>
              </w:rPr>
              <w:t>lisible</w:t>
            </w:r>
            <w:r>
              <w:rPr>
                <w:rFonts w:cstheme="minorHAnsi"/>
                <w14:ligatures w14:val="standardContextual"/>
              </w:rPr>
              <w:t xml:space="preserve">. Les </w:t>
            </w:r>
            <w:r>
              <w:rPr>
                <w:rFonts w:cstheme="minorHAnsi"/>
                <w:b/>
                <w14:ligatures w14:val="standardContextual"/>
              </w:rPr>
              <w:t>règles de communication sont respectées</w:t>
            </w:r>
            <w:r>
              <w:rPr>
                <w:rFonts w:cstheme="minorHAnsi"/>
                <w14:ligatures w14:val="standardContextual"/>
              </w:rPr>
              <w:t xml:space="preserve"> : </w:t>
            </w:r>
          </w:p>
          <w:p w14:paraId="41CF0290" w14:textId="77777777" w:rsidR="009F72EC" w:rsidRDefault="00000000">
            <w:pPr>
              <w:spacing w:after="0"/>
              <w:rPr>
                <w:rFonts w:cstheme="minorHAnsi"/>
                <w14:ligatures w14:val="standardContextual"/>
              </w:rPr>
            </w:pPr>
            <w:r>
              <w:rPr>
                <w:rFonts w:cstheme="minorHAnsi"/>
                <w14:ligatures w14:val="standardContextual"/>
              </w:rPr>
              <w:t>-</w:t>
            </w:r>
            <w:r>
              <w:rPr>
                <w:rFonts w:cstheme="minorHAnsi"/>
              </w:rPr>
              <w:t>intitulé des colonnes et lignes indiqué</w:t>
            </w:r>
          </w:p>
          <w:p w14:paraId="3DA21BCA" w14:textId="77777777" w:rsidR="009F72EC" w:rsidRDefault="00000000">
            <w:pPr>
              <w:rPr>
                <w:rFonts w:cstheme="minorHAnsi"/>
              </w:rPr>
            </w:pPr>
            <w:r>
              <w:rPr>
                <w:rFonts w:cstheme="minorHAnsi"/>
                <w14:ligatures w14:val="standardContextual"/>
              </w:rPr>
              <w:t xml:space="preserve">- </w:t>
            </w:r>
            <w:r>
              <w:rPr>
                <w:rFonts w:cstheme="minorHAnsi"/>
                <w:b/>
                <w14:ligatures w14:val="standardContextual"/>
              </w:rPr>
              <w:t>titre</w:t>
            </w:r>
            <w:r>
              <w:rPr>
                <w:rFonts w:cstheme="minorHAnsi"/>
                <w14:ligatures w14:val="standardContextual"/>
              </w:rPr>
              <w:t xml:space="preserve"> présent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E72F" w14:textId="77777777" w:rsidR="009F72EC" w:rsidRDefault="009F72EC">
            <w:pPr>
              <w:jc w:val="center"/>
              <w:rPr>
                <w:rFonts w:cstheme="minorHAnsi"/>
              </w:rPr>
            </w:pPr>
          </w:p>
        </w:tc>
      </w:tr>
    </w:tbl>
    <w:p w14:paraId="05ABCAE9" w14:textId="77777777" w:rsidR="009F72EC" w:rsidRDefault="009F72EC"/>
    <w:p w14:paraId="2A93F7A8" w14:textId="77777777" w:rsidR="009F72EC" w:rsidRDefault="009F72EC">
      <w:pPr>
        <w:rPr>
          <w:b/>
          <w:color w:val="00B0F0"/>
        </w:rPr>
      </w:pPr>
    </w:p>
    <w:p w14:paraId="0990A58D" w14:textId="77777777" w:rsidR="009F72EC" w:rsidRDefault="009F72EC">
      <w:pPr>
        <w:rPr>
          <w:b/>
          <w:color w:val="00B0F0"/>
        </w:rPr>
      </w:pPr>
    </w:p>
    <w:p w14:paraId="0D2BCA92" w14:textId="77777777" w:rsidR="009F72EC" w:rsidRDefault="009F72EC">
      <w:pPr>
        <w:rPr>
          <w:color w:val="FF0000"/>
        </w:rPr>
      </w:pPr>
    </w:p>
    <w:sectPr w:rsidR="009F72EC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3DCDB" w14:textId="77777777" w:rsidR="00646578" w:rsidRDefault="00646578">
      <w:pPr>
        <w:spacing w:after="0" w:line="240" w:lineRule="auto"/>
      </w:pPr>
      <w:r>
        <w:separator/>
      </w:r>
    </w:p>
  </w:endnote>
  <w:endnote w:type="continuationSeparator" w:id="0">
    <w:p w14:paraId="7B7ED06C" w14:textId="77777777" w:rsidR="00646578" w:rsidRDefault="00646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47F" w14:textId="77777777" w:rsidR="00646578" w:rsidRDefault="00646578">
      <w:pPr>
        <w:spacing w:after="0" w:line="240" w:lineRule="auto"/>
      </w:pPr>
      <w:r>
        <w:separator/>
      </w:r>
    </w:p>
  </w:footnote>
  <w:footnote w:type="continuationSeparator" w:id="0">
    <w:p w14:paraId="474E8029" w14:textId="77777777" w:rsidR="00646578" w:rsidRDefault="00646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BDB"/>
    <w:multiLevelType w:val="multilevel"/>
    <w:tmpl w:val="B896DEC4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E486E03"/>
    <w:multiLevelType w:val="multilevel"/>
    <w:tmpl w:val="6A8A8F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41F4A"/>
    <w:multiLevelType w:val="multilevel"/>
    <w:tmpl w:val="3854763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0C1B"/>
    <w:multiLevelType w:val="multilevel"/>
    <w:tmpl w:val="553EAD84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208D6"/>
    <w:multiLevelType w:val="multilevel"/>
    <w:tmpl w:val="730277C8"/>
    <w:lvl w:ilvl="0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062A1"/>
    <w:multiLevelType w:val="multilevel"/>
    <w:tmpl w:val="0C8223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72246"/>
    <w:multiLevelType w:val="multilevel"/>
    <w:tmpl w:val="08D883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E5259"/>
    <w:multiLevelType w:val="multilevel"/>
    <w:tmpl w:val="DF4E4ECA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A5ACE"/>
    <w:multiLevelType w:val="multilevel"/>
    <w:tmpl w:val="CB4E0E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359758">
    <w:abstractNumId w:val="6"/>
  </w:num>
  <w:num w:numId="2" w16cid:durableId="1797721533">
    <w:abstractNumId w:val="8"/>
  </w:num>
  <w:num w:numId="3" w16cid:durableId="2037848647">
    <w:abstractNumId w:val="5"/>
  </w:num>
  <w:num w:numId="4" w16cid:durableId="2109614537">
    <w:abstractNumId w:val="0"/>
  </w:num>
  <w:num w:numId="5" w16cid:durableId="82722312">
    <w:abstractNumId w:val="3"/>
  </w:num>
  <w:num w:numId="6" w16cid:durableId="486090167">
    <w:abstractNumId w:val="1"/>
  </w:num>
  <w:num w:numId="7" w16cid:durableId="1272514562">
    <w:abstractNumId w:val="7"/>
  </w:num>
  <w:num w:numId="8" w16cid:durableId="1494947542">
    <w:abstractNumId w:val="2"/>
  </w:num>
  <w:num w:numId="9" w16cid:durableId="1672365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2EC"/>
    <w:rsid w:val="000253EE"/>
    <w:rsid w:val="00646578"/>
    <w:rsid w:val="006A79B4"/>
    <w:rsid w:val="008F3D37"/>
    <w:rsid w:val="009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66D3"/>
  <w15:docId w15:val="{2360F211-F70A-4846-A13F-E50F9781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7</cp:revision>
  <dcterms:created xsi:type="dcterms:W3CDTF">2026-04-03T12:46:00Z</dcterms:created>
  <dcterms:modified xsi:type="dcterms:W3CDTF">2026-07-13T08:34:00Z</dcterms:modified>
</cp:coreProperties>
</file>