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C1BC3" w14:textId="68DD63BE" w:rsidR="00F470CB" w:rsidRDefault="00000000">
      <w:pPr>
        <w:jc w:val="center"/>
        <w:rPr>
          <w:b/>
          <w:sz w:val="32"/>
          <w:szCs w:val="32"/>
        </w:rPr>
      </w:pPr>
      <w:r>
        <w:rPr>
          <w:b/>
          <w:sz w:val="32"/>
          <w:szCs w:val="32"/>
        </w:rPr>
        <w:t>Infection virale ou bactérienne (</w:t>
      </w:r>
      <w:r w:rsidR="00670FAA">
        <w:rPr>
          <w:b/>
          <w:sz w:val="32"/>
          <w:szCs w:val="32"/>
        </w:rPr>
        <w:t>1</w:t>
      </w:r>
      <w:r>
        <w:rPr>
          <w:b/>
          <w:sz w:val="32"/>
          <w:szCs w:val="32"/>
        </w:rPr>
        <w:t>)</w:t>
      </w:r>
    </w:p>
    <w:p w14:paraId="6791D64A" w14:textId="77777777" w:rsidR="00F470CB" w:rsidRDefault="00000000">
      <w:r>
        <w:rPr>
          <w:b/>
          <w:color w:val="00B0F0"/>
        </w:rPr>
        <w:t xml:space="preserve">Niveau de classe </w:t>
      </w:r>
      <w:r>
        <w:t>: Cycle 4 - 5</w:t>
      </w:r>
      <w:r>
        <w:rPr>
          <w:vertAlign w:val="superscript"/>
        </w:rPr>
        <w:t>e</w:t>
      </w:r>
      <w:r>
        <w:t xml:space="preserve"> </w:t>
      </w:r>
    </w:p>
    <w:p w14:paraId="60D6B58A" w14:textId="77777777" w:rsidR="00F470CB" w:rsidRDefault="00000000">
      <w:pPr>
        <w:rPr>
          <w:rFonts w:cstheme="majorHAnsi"/>
          <w:color w:val="000000"/>
        </w:rPr>
      </w:pPr>
      <w:r>
        <w:rPr>
          <w:b/>
          <w:color w:val="00B0F0"/>
        </w:rPr>
        <w:t>Notion du BO travaillée </w:t>
      </w:r>
      <w:r>
        <w:rPr>
          <w:rFonts w:cstheme="majorHAnsi"/>
          <w:color w:val="000000"/>
        </w:rPr>
        <w:t>qui s’inscrit dans la thématique « Le corps humain et santé » :</w:t>
      </w:r>
    </w:p>
    <w:p w14:paraId="27FF551D" w14:textId="77777777" w:rsidR="00F470CB" w:rsidRDefault="00000000">
      <w:r>
        <w:rPr>
          <w:rFonts w:cs="Calibri Light"/>
          <w:color w:val="000000"/>
        </w:rPr>
        <w:t xml:space="preserve">Relier ses connaissances aux </w:t>
      </w:r>
      <w:r>
        <w:rPr>
          <w:color w:val="000000"/>
        </w:rPr>
        <w:t>politiques de prévention et de lutte contre la contamination et/ou l’infection.</w:t>
      </w:r>
      <w:r>
        <w:rPr>
          <w:rFonts w:cstheme="majorHAnsi"/>
          <w:color w:val="000000"/>
        </w:rPr>
        <w:t xml:space="preserve"> </w:t>
      </w:r>
    </w:p>
    <w:p w14:paraId="0970F52F" w14:textId="77777777" w:rsidR="00F470CB" w:rsidRDefault="00000000">
      <w:pPr>
        <w:pStyle w:val="Paragraphedeliste"/>
        <w:numPr>
          <w:ilvl w:val="0"/>
          <w:numId w:val="1"/>
        </w:numPr>
        <w:spacing w:after="0" w:line="240" w:lineRule="auto"/>
        <w:jc w:val="both"/>
        <w:rPr>
          <w:rFonts w:ascii="Calibri" w:hAnsi="Calibri"/>
        </w:rPr>
      </w:pPr>
      <w:r>
        <w:rPr>
          <w:rFonts w:cstheme="majorHAnsi"/>
          <w:b/>
        </w:rPr>
        <w:t xml:space="preserve">L’activité vise l’étude </w:t>
      </w:r>
      <w:r>
        <w:rPr>
          <w:rFonts w:cstheme="majorHAnsi"/>
          <w:b/>
          <w:color w:val="000000"/>
        </w:rPr>
        <w:t>d’une infection virale.</w:t>
      </w:r>
    </w:p>
    <w:p w14:paraId="4D7AAFAA" w14:textId="77777777" w:rsidR="00F470CB" w:rsidRDefault="00F470CB">
      <w:pPr>
        <w:pStyle w:val="Paragraphedeliste"/>
        <w:spacing w:after="0" w:line="240" w:lineRule="auto"/>
      </w:pPr>
    </w:p>
    <w:p w14:paraId="76B1F14F" w14:textId="77777777" w:rsidR="00F470CB" w:rsidRDefault="00000000">
      <w:r>
        <w:rPr>
          <w:b/>
          <w:color w:val="00B0F0"/>
        </w:rPr>
        <w:t>Compétence travaillée dans l’activité</w:t>
      </w:r>
      <w:r>
        <w:rPr>
          <w:color w:val="00B0F0"/>
        </w:rPr>
        <w:t> </w:t>
      </w:r>
      <w:r>
        <w:t>: Interpréter des résultats et en tirer des conclusions</w:t>
      </w:r>
    </w:p>
    <w:p w14:paraId="23835AC3" w14:textId="77777777" w:rsidR="00F470CB" w:rsidRDefault="00000000">
      <w:r>
        <w:rPr>
          <w:b/>
          <w:color w:val="00B0F0"/>
        </w:rPr>
        <w:t>Contexte de l’activité</w:t>
      </w:r>
      <w:r>
        <w:rPr>
          <w:color w:val="00B0F0"/>
        </w:rPr>
        <w:t> </w:t>
      </w:r>
      <w:r>
        <w:t xml:space="preserve">: </w:t>
      </w:r>
    </w:p>
    <w:p w14:paraId="013DB672" w14:textId="77777777" w:rsidR="00F470CB" w:rsidRDefault="00000000" w:rsidP="00875D1C">
      <w:r>
        <w:t xml:space="preserve">Les notions de contamination et de barrières naturelles ont déjà été vues en classe, et peuvent être remobilisées en début de séance à l’aide de la vidéo suivante (de 2’05 à 5’12) : </w:t>
      </w:r>
      <w:hyperlink r:id="rId7" w:tooltip="https://www.youtube.com/watch?v=iH7Y_VHAVe8&amp;t=53s" w:history="1">
        <w:r>
          <w:rPr>
            <w:rStyle w:val="Lienhypertexte"/>
          </w:rPr>
          <w:t>https://www.youtube.com/watch?v=iH7Y_VHAVe8&amp;t=53s</w:t>
        </w:r>
      </w:hyperlink>
    </w:p>
    <w:p w14:paraId="378CF175" w14:textId="77777777" w:rsidR="00F470CB" w:rsidRDefault="00000000">
      <w:pPr>
        <w:jc w:val="both"/>
      </w:pPr>
      <w:r>
        <w:t xml:space="preserve">Cette activité peut ensuite s’intégrer à une séquence pour </w:t>
      </w:r>
      <w:proofErr w:type="spellStart"/>
      <w:r>
        <w:t>co-construire</w:t>
      </w:r>
      <w:proofErr w:type="spellEnd"/>
      <w:r>
        <w:t xml:space="preserve"> la notion d’infection. La classe peut être divisée en 2 groupes chacun en charge d’une activité (infection virale (1) ou infection virale (2) </w:t>
      </w:r>
      <w:proofErr w:type="spellStart"/>
      <w:r>
        <w:t>cf</w:t>
      </w:r>
      <w:proofErr w:type="spellEnd"/>
      <w:r>
        <w:t xml:space="preserve"> banque) puis mi</w:t>
      </w:r>
      <w:r>
        <w:rPr>
          <w:color w:val="000000"/>
        </w:rPr>
        <w:t>se en commun à l’oral des productions.</w:t>
      </w:r>
    </w:p>
    <w:p w14:paraId="3517D844" w14:textId="77777777" w:rsidR="00F470CB" w:rsidRDefault="00000000">
      <w:pPr>
        <w:jc w:val="both"/>
        <w:rPr>
          <w:rFonts w:cstheme="minorHAnsi"/>
        </w:rPr>
      </w:pPr>
      <w:r>
        <w:rPr>
          <w:rFonts w:cstheme="minorHAnsi"/>
          <w:color w:val="000000" w:themeColor="text1"/>
        </w:rPr>
        <w:t>OU</w:t>
      </w:r>
      <w:r>
        <w:rPr>
          <w:rFonts w:cstheme="minorHAnsi"/>
          <w:color w:val="000000"/>
        </w:rPr>
        <w:t xml:space="preserve"> Cette activité constitue une activité de remédiation fournie à la classe ou certains élèves en fonction de leur besoin.</w:t>
      </w:r>
    </w:p>
    <w:p w14:paraId="6ED087EF" w14:textId="77777777" w:rsidR="00F470CB" w:rsidRDefault="00000000">
      <w:r>
        <w:rPr>
          <w:b/>
          <w:color w:val="00B0F0"/>
        </w:rPr>
        <w:t xml:space="preserve">Contenu de l’activité </w:t>
      </w:r>
      <w:r>
        <w:t>:</w:t>
      </w:r>
    </w:p>
    <w:p w14:paraId="686E7349" w14:textId="2158D355" w:rsidR="00F470CB" w:rsidRPr="00875D1C" w:rsidRDefault="00000000">
      <w:pPr>
        <w:rPr>
          <w:rFonts w:ascii="Calibri" w:hAnsi="Calibri"/>
        </w:rPr>
      </w:pPr>
      <w:r>
        <w:rPr>
          <w:rFonts w:cstheme="majorHAnsi"/>
          <w:u w:val="single"/>
        </w:rPr>
        <w:t>Consigne </w:t>
      </w:r>
      <w:r>
        <w:rPr>
          <w:rFonts w:cstheme="majorHAnsi"/>
        </w:rPr>
        <w:t xml:space="preserve">: </w:t>
      </w:r>
      <w:r w:rsidR="00875D1C" w:rsidRPr="00875D1C">
        <w:rPr>
          <w:rFonts w:cstheme="majorHAnsi"/>
          <w:color w:val="000000"/>
        </w:rPr>
        <w:t>En vous aidant du document de référence,</w:t>
      </w:r>
      <w:r w:rsidR="00875D1C">
        <w:rPr>
          <w:rFonts w:cstheme="majorHAnsi"/>
          <w:b/>
          <w:bCs/>
          <w:color w:val="000000"/>
        </w:rPr>
        <w:t xml:space="preserve"> i</w:t>
      </w:r>
      <w:r>
        <w:rPr>
          <w:rFonts w:cstheme="majorHAnsi"/>
          <w:b/>
          <w:bCs/>
          <w:color w:val="000000"/>
        </w:rPr>
        <w:t>nterpréter les résultats</w:t>
      </w:r>
      <w:r>
        <w:rPr>
          <w:rFonts w:cstheme="majorHAnsi"/>
          <w:color w:val="000000"/>
        </w:rPr>
        <w:t xml:space="preserve"> </w:t>
      </w:r>
      <w:r w:rsidR="00875D1C">
        <w:rPr>
          <w:rFonts w:cstheme="majorHAnsi"/>
          <w:color w:val="000000"/>
        </w:rPr>
        <w:t>présentés dans le graphique ci-dessous, afin de montrer que l’individu souffre d’une infection virale</w:t>
      </w:r>
      <w:r>
        <w:rPr>
          <w:rFonts w:cstheme="majorHAnsi"/>
          <w:color w:val="000000"/>
        </w:rPr>
        <w:t>.</w:t>
      </w:r>
    </w:p>
    <w:p w14:paraId="30EEEACF" w14:textId="67B0345A" w:rsidR="00875D1C" w:rsidRDefault="00875D1C" w:rsidP="00875D1C">
      <w:pPr>
        <w:spacing w:before="84" w:after="0" w:line="348" w:lineRule="auto"/>
        <w:ind w:right="4264"/>
        <w:jc w:val="both"/>
        <w:rPr>
          <w:b/>
          <w:bCs/>
        </w:rPr>
      </w:pPr>
      <w:r w:rsidRPr="00875D1C">
        <w:rPr>
          <w:noProof/>
          <w:u w:val="single"/>
        </w:rPr>
        <w:drawing>
          <wp:anchor distT="0" distB="0" distL="0" distR="0" simplePos="0" relativeHeight="251660800" behindDoc="0" locked="0" layoutInCell="0" allowOverlap="1" wp14:anchorId="3EBA986C" wp14:editId="059827D5">
            <wp:simplePos x="0" y="0"/>
            <wp:positionH relativeFrom="column">
              <wp:posOffset>4121150</wp:posOffset>
            </wp:positionH>
            <wp:positionV relativeFrom="paragraph">
              <wp:posOffset>635</wp:posOffset>
            </wp:positionV>
            <wp:extent cx="2527300" cy="2527300"/>
            <wp:effectExtent l="0" t="0" r="0" b="0"/>
            <wp:wrapSquare wrapText="bothSides"/>
            <wp:docPr id="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pic:cNvPicPr>
                      <a:picLocks noChangeAspect="1"/>
                    </pic:cNvPicPr>
                  </pic:nvPicPr>
                  <pic:blipFill rotWithShape="1">
                    <a:blip r:embed="rId8"/>
                    <a:srcRect l="-399" t="-399" r="-399" b="-399"/>
                    <a:stretch/>
                  </pic:blipFill>
                  <pic:spPr bwMode="auto">
                    <a:xfrm>
                      <a:off x="0" y="0"/>
                      <a:ext cx="2527300" cy="2527300"/>
                    </a:xfrm>
                    <a:prstGeom prst="rect">
                      <a:avLst/>
                    </a:prstGeom>
                    <a:ln w="9525">
                      <a:solidFill>
                        <a:srgbClr val="000000"/>
                      </a:solidFill>
                    </a:ln>
                  </pic:spPr>
                </pic:pic>
              </a:graphicData>
            </a:graphic>
          </wp:anchor>
        </w:drawing>
      </w:r>
      <w:r w:rsidRPr="00875D1C">
        <w:rPr>
          <w:b/>
          <w:bCs/>
          <w:sz w:val="20"/>
          <w:u w:val="single"/>
        </w:rPr>
        <w:t>Document de référence</w:t>
      </w:r>
      <w:r>
        <w:rPr>
          <w:b/>
          <w:bCs/>
          <w:sz w:val="20"/>
        </w:rPr>
        <w:t xml:space="preserve"> : Les étapes de l'infection d'une cellule par un virus </w:t>
      </w:r>
      <w:r>
        <w:rPr>
          <w:b/>
          <w:bCs/>
          <w:i/>
          <w:iCs/>
          <w:sz w:val="20"/>
        </w:rPr>
        <w:t>(source : livre Hatier 2017, p 315).</w:t>
      </w:r>
    </w:p>
    <w:p w14:paraId="58B2E53C" w14:textId="6F3B06D8" w:rsidR="00875D1C" w:rsidRDefault="00875D1C" w:rsidP="00875D1C">
      <w:pPr>
        <w:spacing w:after="0" w:line="396" w:lineRule="auto"/>
        <w:ind w:right="4264"/>
        <w:jc w:val="both"/>
      </w:pPr>
      <w:r>
        <w:rPr>
          <w:sz w:val="20"/>
        </w:rPr>
        <w:t>Les virus sont des parasites intracellulaires. La cellule parasitée est appelée la cellule hôte. Ils utilisent alors la cellule pour se multiplier. En se multipliant dans la cellule, les virus ont sur celles-ci des effets allant du simple changement de</w:t>
      </w:r>
      <w:r>
        <w:rPr>
          <w:spacing w:val="12"/>
          <w:sz w:val="20"/>
        </w:rPr>
        <w:t xml:space="preserve"> </w:t>
      </w:r>
      <w:r>
        <w:rPr>
          <w:sz w:val="20"/>
        </w:rPr>
        <w:t>forme</w:t>
      </w:r>
      <w:r>
        <w:rPr>
          <w:spacing w:val="12"/>
          <w:sz w:val="20"/>
        </w:rPr>
        <w:t xml:space="preserve"> </w:t>
      </w:r>
      <w:r>
        <w:rPr>
          <w:sz w:val="20"/>
        </w:rPr>
        <w:t>à</w:t>
      </w:r>
      <w:r>
        <w:rPr>
          <w:spacing w:val="12"/>
          <w:sz w:val="20"/>
        </w:rPr>
        <w:t xml:space="preserve"> </w:t>
      </w:r>
      <w:r>
        <w:rPr>
          <w:sz w:val="20"/>
        </w:rPr>
        <w:t>la</w:t>
      </w:r>
      <w:r>
        <w:rPr>
          <w:spacing w:val="12"/>
          <w:sz w:val="20"/>
        </w:rPr>
        <w:t xml:space="preserve"> </w:t>
      </w:r>
      <w:r>
        <w:rPr>
          <w:sz w:val="20"/>
        </w:rPr>
        <w:t>destruction</w:t>
      </w:r>
      <w:r>
        <w:rPr>
          <w:spacing w:val="12"/>
          <w:sz w:val="20"/>
        </w:rPr>
        <w:t xml:space="preserve"> </w:t>
      </w:r>
      <w:r>
        <w:rPr>
          <w:spacing w:val="-2"/>
          <w:sz w:val="20"/>
        </w:rPr>
        <w:t>totale.</w:t>
      </w:r>
    </w:p>
    <w:p w14:paraId="62110710" w14:textId="77777777" w:rsidR="00875D1C" w:rsidRDefault="00875D1C" w:rsidP="00875D1C">
      <w:pPr>
        <w:rPr>
          <w:color w:val="FF0000"/>
        </w:rPr>
      </w:pPr>
    </w:p>
    <w:p w14:paraId="4248C99A" w14:textId="77777777" w:rsidR="00875D1C" w:rsidRDefault="00875D1C" w:rsidP="00875D1C">
      <w:pPr>
        <w:rPr>
          <w:color w:val="FF0000"/>
        </w:rPr>
      </w:pPr>
    </w:p>
    <w:p w14:paraId="7D6AFC26" w14:textId="77777777" w:rsidR="00875D1C" w:rsidRDefault="00875D1C" w:rsidP="00875D1C">
      <w:pPr>
        <w:rPr>
          <w:color w:val="FF0000"/>
        </w:rPr>
      </w:pPr>
    </w:p>
    <w:p w14:paraId="28AC2603" w14:textId="77777777" w:rsidR="00875D1C" w:rsidRDefault="00875D1C" w:rsidP="00875D1C">
      <w:pPr>
        <w:rPr>
          <w:color w:val="FF0000"/>
        </w:rPr>
      </w:pPr>
    </w:p>
    <w:p w14:paraId="7049AEA7" w14:textId="77777777" w:rsidR="00F470CB" w:rsidRDefault="00000000">
      <w:pPr>
        <w:pStyle w:val="Sansinterligne"/>
        <w:rPr>
          <w:rFonts w:cstheme="majorHAnsi"/>
        </w:rPr>
      </w:pPr>
      <w:r>
        <w:rPr>
          <w:rFonts w:cstheme="majorHAnsi"/>
          <w:u w:val="single"/>
        </w:rPr>
        <w:t>Document</w:t>
      </w:r>
      <w:r>
        <w:rPr>
          <w:rFonts w:cstheme="majorHAnsi"/>
        </w:rPr>
        <w:t> : Graphique indiquant la quantité de virus infectant des cellules en fonction du temps</w:t>
      </w:r>
    </w:p>
    <w:p w14:paraId="55BE3587" w14:textId="77777777" w:rsidR="00F470CB" w:rsidRDefault="00F470CB">
      <w:pPr>
        <w:pStyle w:val="Sansinterligne"/>
        <w:rPr>
          <w:rFonts w:ascii="Calibri" w:hAnsi="Calibri"/>
        </w:rPr>
      </w:pPr>
    </w:p>
    <w:p w14:paraId="76D109F1" w14:textId="19A4686B" w:rsidR="00875D1C" w:rsidRDefault="00000000" w:rsidP="00875D1C">
      <w:pPr>
        <w:pStyle w:val="Sansinterligne"/>
        <w:jc w:val="right"/>
        <w:rPr>
          <w:rFonts w:ascii="Calibri" w:hAnsi="Calibri"/>
          <w:bCs/>
          <w:i/>
        </w:rPr>
      </w:pPr>
      <w:r>
        <w:rPr>
          <w:rFonts w:cstheme="majorHAnsi"/>
          <w:i/>
          <w:iCs/>
          <w:noProof/>
        </w:rPr>
        <w:drawing>
          <wp:inline distT="0" distB="0" distL="0" distR="0" wp14:anchorId="348384FD" wp14:editId="3491B979">
            <wp:extent cx="2839085" cy="1965325"/>
            <wp:effectExtent l="4762" t="4762" r="4762" b="4762"/>
            <wp:docPr id="1"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
                    <pic:cNvPicPr>
                      <a:picLocks noChangeAspect="1"/>
                    </pic:cNvPicPr>
                  </pic:nvPicPr>
                  <pic:blipFill rotWithShape="1">
                    <a:blip r:embed="rId9"/>
                    <a:srcRect l="-166" t="-240" r="-165" b="-239"/>
                    <a:stretch/>
                  </pic:blipFill>
                  <pic:spPr bwMode="auto">
                    <a:xfrm>
                      <a:off x="0" y="0"/>
                      <a:ext cx="2839085" cy="1965325"/>
                    </a:xfrm>
                    <a:prstGeom prst="rect">
                      <a:avLst/>
                    </a:prstGeom>
                    <a:ln w="9525">
                      <a:solidFill>
                        <a:srgbClr val="000000"/>
                      </a:solidFill>
                    </a:ln>
                  </pic:spPr>
                </pic:pic>
              </a:graphicData>
            </a:graphic>
          </wp:inline>
        </w:drawing>
      </w:r>
      <w:r w:rsidR="00875D1C" w:rsidRPr="00875D1C">
        <w:rPr>
          <w:rFonts w:cstheme="majorHAnsi"/>
          <w:i/>
          <w:iCs/>
        </w:rPr>
        <w:t xml:space="preserve"> </w:t>
      </w:r>
      <w:proofErr w:type="gramStart"/>
      <w:r w:rsidR="00875D1C">
        <w:rPr>
          <w:rFonts w:cstheme="majorHAnsi"/>
          <w:i/>
          <w:iCs/>
        </w:rPr>
        <w:t>source</w:t>
      </w:r>
      <w:proofErr w:type="gramEnd"/>
      <w:r w:rsidR="00875D1C">
        <w:rPr>
          <w:rFonts w:cstheme="majorHAnsi"/>
          <w:i/>
          <w:iCs/>
        </w:rPr>
        <w:t> : sujet DNB SVT Amérique du Nord 2019</w:t>
      </w:r>
    </w:p>
    <w:p w14:paraId="328097D7" w14:textId="77777777" w:rsidR="00F470CB" w:rsidRDefault="00000000">
      <w:r>
        <w:rPr>
          <w:b/>
          <w:color w:val="00B0F0"/>
        </w:rPr>
        <w:lastRenderedPageBreak/>
        <w:t xml:space="preserve">Critères de réussite de la compétence travaillée </w:t>
      </w:r>
      <w:r>
        <w:t xml:space="preserve">: </w:t>
      </w:r>
    </w:p>
    <w:p w14:paraId="0A4DEEF9" w14:textId="77777777" w:rsidR="00F470CB" w:rsidRDefault="00000000">
      <w:pPr>
        <w:rPr>
          <w:b/>
        </w:rPr>
      </w:pPr>
      <w:r>
        <w:rPr>
          <w:b/>
        </w:rPr>
        <w:t>Interpréter des résultats et en tirer des conclusions</w:t>
      </w:r>
    </w:p>
    <w:tbl>
      <w:tblPr>
        <w:tblW w:w="10065" w:type="dxa"/>
        <w:tblInd w:w="70" w:type="dxa"/>
        <w:tblLayout w:type="fixed"/>
        <w:tblCellMar>
          <w:left w:w="70" w:type="dxa"/>
          <w:right w:w="70" w:type="dxa"/>
        </w:tblCellMar>
        <w:tblLook w:val="04A0" w:firstRow="1" w:lastRow="0" w:firstColumn="1" w:lastColumn="0" w:noHBand="0" w:noVBand="1"/>
      </w:tblPr>
      <w:tblGrid>
        <w:gridCol w:w="8566"/>
        <w:gridCol w:w="1499"/>
      </w:tblGrid>
      <w:tr w:rsidR="00F470CB" w14:paraId="5E7ED53B" w14:textId="77777777">
        <w:trPr>
          <w:trHeight w:val="392"/>
        </w:trPr>
        <w:tc>
          <w:tcPr>
            <w:tcW w:w="8565" w:type="dxa"/>
            <w:tcBorders>
              <w:top w:val="single" w:sz="4" w:space="0" w:color="000000"/>
              <w:left w:val="single" w:sz="4" w:space="0" w:color="000000"/>
              <w:bottom w:val="single" w:sz="4" w:space="0" w:color="000000"/>
              <w:right w:val="single" w:sz="4" w:space="0" w:color="000000"/>
            </w:tcBorders>
            <w:shd w:val="clear" w:color="BDD6EE" w:fill="B4C6E7" w:themeFill="accent1" w:themeFillTint="66"/>
          </w:tcPr>
          <w:p w14:paraId="6AD56E18" w14:textId="77777777" w:rsidR="00F470CB" w:rsidRDefault="00000000">
            <w:pPr>
              <w:widowControl w:val="0"/>
              <w:spacing w:after="0" w:line="240" w:lineRule="auto"/>
              <w:contextualSpacing/>
              <w:jc w:val="center"/>
              <w:rPr>
                <w:rFonts w:ascii="Arial" w:hAnsi="Arial" w:cs="Arial"/>
                <w:b/>
                <w:sz w:val="20"/>
                <w:szCs w:val="20"/>
              </w:rPr>
            </w:pPr>
            <w:r>
              <w:rPr>
                <w:rFonts w:ascii="Arial" w:hAnsi="Arial" w:cs="Arial"/>
                <w:b/>
                <w:sz w:val="20"/>
                <w:szCs w:val="20"/>
              </w:rPr>
              <w:t>Je réussis si :</w:t>
            </w:r>
          </w:p>
          <w:p w14:paraId="18ED6BEF" w14:textId="77777777" w:rsidR="00F470CB" w:rsidRDefault="00000000">
            <w:pPr>
              <w:widowControl w:val="0"/>
              <w:spacing w:after="0" w:line="240" w:lineRule="auto"/>
              <w:contextualSpacing/>
              <w:jc w:val="right"/>
              <w:rPr>
                <w:rFonts w:ascii="Arial" w:hAnsi="Arial" w:cs="Arial"/>
                <w:b/>
                <w:sz w:val="20"/>
                <w:szCs w:val="20"/>
              </w:rPr>
            </w:pPr>
            <w:r>
              <w:rPr>
                <w:rFonts w:ascii="Arial" w:hAnsi="Arial" w:cs="Arial"/>
                <w:b/>
                <w:sz w:val="20"/>
                <w:szCs w:val="20"/>
              </w:rPr>
              <w:t>+/-</w:t>
            </w:r>
          </w:p>
        </w:tc>
        <w:tc>
          <w:tcPr>
            <w:tcW w:w="1499" w:type="dxa"/>
            <w:tcBorders>
              <w:top w:val="single" w:sz="4" w:space="0" w:color="000000"/>
              <w:left w:val="single" w:sz="4" w:space="0" w:color="000000"/>
              <w:bottom w:val="single" w:sz="4" w:space="0" w:color="000000"/>
              <w:right w:val="single" w:sz="4" w:space="0" w:color="000000"/>
            </w:tcBorders>
            <w:shd w:val="clear" w:color="BDD6EE" w:fill="B4C6E7" w:themeFill="accent1" w:themeFillTint="66"/>
          </w:tcPr>
          <w:p w14:paraId="675261CD" w14:textId="77777777" w:rsidR="00F470CB" w:rsidRDefault="00000000">
            <w:pPr>
              <w:widowControl w:val="0"/>
              <w:spacing w:after="0" w:line="240" w:lineRule="auto"/>
              <w:contextualSpacing/>
              <w:jc w:val="center"/>
              <w:rPr>
                <w:rFonts w:ascii="Arial" w:hAnsi="Arial" w:cs="Arial"/>
                <w:b/>
                <w:sz w:val="20"/>
                <w:szCs w:val="20"/>
              </w:rPr>
            </w:pPr>
            <w:r>
              <w:rPr>
                <w:rFonts w:ascii="Arial" w:hAnsi="Arial" w:cs="Arial"/>
                <w:b/>
                <w:sz w:val="20"/>
                <w:szCs w:val="20"/>
              </w:rPr>
              <w:t>Evaluation</w:t>
            </w:r>
          </w:p>
        </w:tc>
      </w:tr>
      <w:tr w:rsidR="00F470CB" w14:paraId="641A882E" w14:textId="77777777">
        <w:trPr>
          <w:trHeight w:val="581"/>
        </w:trPr>
        <w:tc>
          <w:tcPr>
            <w:tcW w:w="8565" w:type="dxa"/>
            <w:tcBorders>
              <w:top w:val="single" w:sz="4" w:space="0" w:color="000000"/>
              <w:left w:val="single" w:sz="4" w:space="0" w:color="000000"/>
              <w:bottom w:val="single" w:sz="4" w:space="0" w:color="000000"/>
              <w:right w:val="single" w:sz="4" w:space="0" w:color="000000"/>
            </w:tcBorders>
          </w:tcPr>
          <w:p w14:paraId="42C71785" w14:textId="77777777" w:rsidR="00F470CB" w:rsidRDefault="00000000">
            <w:pPr>
              <w:widowControl w:val="0"/>
              <w:rPr>
                <w:rFonts w:cstheme="minorHAnsi"/>
              </w:rPr>
            </w:pPr>
            <w:r>
              <w:rPr>
                <w:rFonts w:cstheme="minorHAnsi"/>
                <w:u w:val="single"/>
              </w:rPr>
              <w:t>PERTINENCE</w:t>
            </w:r>
            <w:r>
              <w:rPr>
                <w:rFonts w:cstheme="minorHAnsi"/>
                <w:spacing w:val="-6"/>
                <w:u w:val="single"/>
              </w:rPr>
              <w:t xml:space="preserve"> </w:t>
            </w:r>
            <w:r>
              <w:rPr>
                <w:rFonts w:cstheme="minorHAnsi"/>
              </w:rPr>
              <w:t xml:space="preserve">: </w:t>
            </w:r>
            <w:r>
              <w:rPr>
                <w14:ligatures w14:val="standardContextual"/>
              </w:rPr>
              <w:t xml:space="preserve">Mon interprétation permet de </w:t>
            </w:r>
            <w:r>
              <w:rPr>
                <w:b/>
                <w14:ligatures w14:val="standardContextual"/>
              </w:rPr>
              <w:t>valider ou de réfuter l’hypothèse testée</w:t>
            </w:r>
            <w:r>
              <w:rPr>
                <w14:ligatures w14:val="standardContextual"/>
              </w:rPr>
              <w:t xml:space="preserve"> et donc de répondre au problème posé.</w:t>
            </w:r>
          </w:p>
        </w:tc>
        <w:tc>
          <w:tcPr>
            <w:tcW w:w="1499" w:type="dxa"/>
            <w:tcBorders>
              <w:top w:val="single" w:sz="4" w:space="0" w:color="000000"/>
              <w:left w:val="single" w:sz="4" w:space="0" w:color="000000"/>
              <w:bottom w:val="single" w:sz="4" w:space="0" w:color="000000"/>
              <w:right w:val="single" w:sz="4" w:space="0" w:color="000000"/>
            </w:tcBorders>
          </w:tcPr>
          <w:p w14:paraId="6ADE100C" w14:textId="77777777" w:rsidR="00F470CB" w:rsidRDefault="00F470CB">
            <w:pPr>
              <w:widowControl w:val="0"/>
              <w:jc w:val="center"/>
              <w:rPr>
                <w:rFonts w:ascii="Arial" w:hAnsi="Arial" w:cs="Arial"/>
                <w:sz w:val="20"/>
                <w:szCs w:val="20"/>
              </w:rPr>
            </w:pPr>
          </w:p>
        </w:tc>
      </w:tr>
      <w:tr w:rsidR="00F470CB" w14:paraId="2ACB6B34" w14:textId="77777777">
        <w:trPr>
          <w:trHeight w:val="581"/>
        </w:trPr>
        <w:tc>
          <w:tcPr>
            <w:tcW w:w="8565" w:type="dxa"/>
            <w:tcBorders>
              <w:top w:val="single" w:sz="4" w:space="0" w:color="000000"/>
              <w:left w:val="single" w:sz="4" w:space="0" w:color="000000"/>
              <w:bottom w:val="single" w:sz="4" w:space="0" w:color="000000"/>
              <w:right w:val="single" w:sz="4" w:space="0" w:color="000000"/>
            </w:tcBorders>
          </w:tcPr>
          <w:p w14:paraId="68E7353C" w14:textId="77777777" w:rsidR="00F470CB" w:rsidRDefault="00000000">
            <w:pPr>
              <w:pStyle w:val="TableParagraph"/>
              <w:tabs>
                <w:tab w:val="left" w:pos="805"/>
              </w:tabs>
              <w:spacing w:line="260" w:lineRule="exact"/>
              <w:rPr>
                <w:rFonts w:cstheme="minorHAnsi"/>
              </w:rPr>
            </w:pPr>
            <w:r>
              <w:rPr>
                <w:rFonts w:cstheme="minorHAnsi"/>
                <w:u w:val="single"/>
              </w:rPr>
              <w:t xml:space="preserve">COMPLETUDE </w:t>
            </w:r>
            <w:r>
              <w:rPr>
                <w:rFonts w:cstheme="minorHAnsi"/>
              </w:rPr>
              <w:t>: Mon interprétation précise :</w:t>
            </w:r>
          </w:p>
          <w:p w14:paraId="08F2278D" w14:textId="77777777" w:rsidR="00F470CB" w:rsidRDefault="00000000">
            <w:pPr>
              <w:pStyle w:val="TableParagraph"/>
              <w:tabs>
                <w:tab w:val="left" w:pos="805"/>
              </w:tabs>
              <w:spacing w:line="260" w:lineRule="exact"/>
            </w:pPr>
            <w:r>
              <w:rPr>
                <w:rFonts w:cstheme="minorHAnsi"/>
              </w:rPr>
              <w:t xml:space="preserve">- </w:t>
            </w:r>
            <w:r>
              <w:rPr>
                <w:b/>
              </w:rPr>
              <w:t>«</w:t>
            </w:r>
            <w:r>
              <w:rPr>
                <w:b/>
                <w:spacing w:val="-6"/>
              </w:rPr>
              <w:t xml:space="preserve"> </w:t>
            </w:r>
            <w:r>
              <w:rPr>
                <w:b/>
              </w:rPr>
              <w:t>Ce</w:t>
            </w:r>
            <w:r>
              <w:rPr>
                <w:b/>
                <w:spacing w:val="-6"/>
              </w:rPr>
              <w:t xml:space="preserve"> </w:t>
            </w:r>
            <w:r>
              <w:rPr>
                <w:b/>
              </w:rPr>
              <w:t>que</w:t>
            </w:r>
            <w:r>
              <w:rPr>
                <w:b/>
                <w:spacing w:val="-5"/>
              </w:rPr>
              <w:t xml:space="preserve"> </w:t>
            </w:r>
            <w:r>
              <w:rPr>
                <w:b/>
              </w:rPr>
              <w:t>l’on</w:t>
            </w:r>
            <w:r>
              <w:rPr>
                <w:b/>
                <w:spacing w:val="-7"/>
              </w:rPr>
              <w:t xml:space="preserve"> </w:t>
            </w:r>
            <w:r>
              <w:rPr>
                <w:b/>
              </w:rPr>
              <w:t>voit</w:t>
            </w:r>
            <w:r>
              <w:rPr>
                <w:b/>
                <w:spacing w:val="-6"/>
              </w:rPr>
              <w:t xml:space="preserve"> </w:t>
            </w:r>
            <w:r>
              <w:rPr>
                <w:b/>
              </w:rPr>
              <w:t>»</w:t>
            </w:r>
            <w:r>
              <w:rPr>
                <w:b/>
                <w:spacing w:val="-5"/>
              </w:rPr>
              <w:t xml:space="preserve"> : </w:t>
            </w:r>
            <w:r>
              <w:t>présentation</w:t>
            </w:r>
            <w:r>
              <w:rPr>
                <w:spacing w:val="-6"/>
              </w:rPr>
              <w:t xml:space="preserve"> </w:t>
            </w:r>
            <w:r>
              <w:t>de</w:t>
            </w:r>
            <w:r>
              <w:rPr>
                <w:spacing w:val="-6"/>
              </w:rPr>
              <w:t xml:space="preserve"> </w:t>
            </w:r>
            <w:r>
              <w:t>l’ensemble</w:t>
            </w:r>
            <w:r>
              <w:rPr>
                <w:spacing w:val="-5"/>
              </w:rPr>
              <w:t xml:space="preserve"> </w:t>
            </w:r>
            <w:r>
              <w:t>des</w:t>
            </w:r>
            <w:r>
              <w:rPr>
                <w:spacing w:val="-6"/>
              </w:rPr>
              <w:t xml:space="preserve"> </w:t>
            </w:r>
            <w:r>
              <w:rPr>
                <w:spacing w:val="-2"/>
              </w:rPr>
              <w:t>résultats.</w:t>
            </w:r>
          </w:p>
          <w:p w14:paraId="4CE3FD26" w14:textId="77777777" w:rsidR="00F470CB" w:rsidRDefault="00000000">
            <w:pPr>
              <w:pStyle w:val="TableParagraph"/>
              <w:tabs>
                <w:tab w:val="left" w:pos="805"/>
              </w:tabs>
              <w:spacing w:before="2" w:line="228" w:lineRule="auto"/>
              <w:ind w:left="720" w:right="82"/>
              <w:contextualSpacing/>
            </w:pPr>
            <w:r>
              <w:rPr>
                <w:b/>
              </w:rPr>
              <w:t>- «</w:t>
            </w:r>
            <w:r>
              <w:rPr>
                <w:b/>
                <w:spacing w:val="-5"/>
              </w:rPr>
              <w:t xml:space="preserve"> </w:t>
            </w:r>
            <w:r>
              <w:rPr>
                <w:b/>
              </w:rPr>
              <w:t>Ce</w:t>
            </w:r>
            <w:r>
              <w:rPr>
                <w:b/>
                <w:spacing w:val="-5"/>
              </w:rPr>
              <w:t xml:space="preserve"> </w:t>
            </w:r>
            <w:r>
              <w:rPr>
                <w:b/>
              </w:rPr>
              <w:t>que</w:t>
            </w:r>
            <w:r>
              <w:rPr>
                <w:b/>
                <w:spacing w:val="-5"/>
              </w:rPr>
              <w:t xml:space="preserve"> </w:t>
            </w:r>
            <w:r>
              <w:rPr>
                <w:b/>
              </w:rPr>
              <w:t>l’on</w:t>
            </w:r>
            <w:r>
              <w:rPr>
                <w:b/>
                <w:spacing w:val="-6"/>
              </w:rPr>
              <w:t xml:space="preserve"> </w:t>
            </w:r>
            <w:r>
              <w:rPr>
                <w:b/>
              </w:rPr>
              <w:t>sait</w:t>
            </w:r>
            <w:r>
              <w:rPr>
                <w:b/>
                <w:spacing w:val="-5"/>
              </w:rPr>
              <w:t xml:space="preserve"> </w:t>
            </w:r>
            <w:r>
              <w:rPr>
                <w:b/>
              </w:rPr>
              <w:t>»</w:t>
            </w:r>
            <w:r>
              <w:rPr>
                <w:b/>
                <w:spacing w:val="-5"/>
              </w:rPr>
              <w:t xml:space="preserve"> : </w:t>
            </w:r>
            <w:r>
              <w:t>ajout</w:t>
            </w:r>
            <w:r>
              <w:rPr>
                <w:spacing w:val="-5"/>
              </w:rPr>
              <w:t xml:space="preserve"> </w:t>
            </w:r>
            <w:r>
              <w:t>des</w:t>
            </w:r>
            <w:r>
              <w:rPr>
                <w:spacing w:val="-5"/>
              </w:rPr>
              <w:t xml:space="preserve"> </w:t>
            </w:r>
            <w:r>
              <w:t>notions</w:t>
            </w:r>
            <w:r>
              <w:rPr>
                <w:spacing w:val="-5"/>
              </w:rPr>
              <w:t xml:space="preserve"> </w:t>
            </w:r>
            <w:r>
              <w:t>issues</w:t>
            </w:r>
            <w:r>
              <w:rPr>
                <w:spacing w:val="-5"/>
              </w:rPr>
              <w:t xml:space="preserve"> </w:t>
            </w:r>
            <w:r>
              <w:t>des</w:t>
            </w:r>
            <w:r>
              <w:rPr>
                <w:spacing w:val="-5"/>
              </w:rPr>
              <w:t xml:space="preserve"> </w:t>
            </w:r>
            <w:r>
              <w:t>connaissances/ressources</w:t>
            </w:r>
            <w:r>
              <w:rPr>
                <w:spacing w:val="-5"/>
              </w:rPr>
              <w:t xml:space="preserve"> </w:t>
            </w:r>
            <w:r>
              <w:t>et/ou</w:t>
            </w:r>
            <w:r>
              <w:rPr>
                <w:spacing w:val="-5"/>
              </w:rPr>
              <w:t xml:space="preserve"> </w:t>
            </w:r>
            <w:r>
              <w:t>mise</w:t>
            </w:r>
            <w:r>
              <w:rPr>
                <w:spacing w:val="-5"/>
              </w:rPr>
              <w:t xml:space="preserve"> </w:t>
            </w:r>
            <w:r>
              <w:t>en</w:t>
            </w:r>
            <w:r>
              <w:rPr>
                <w:spacing w:val="-5"/>
              </w:rPr>
              <w:t xml:space="preserve"> </w:t>
            </w:r>
            <w:r>
              <w:t>situation, adaptées à l’interprétation.</w:t>
            </w:r>
          </w:p>
          <w:p w14:paraId="61738C18" w14:textId="77777777" w:rsidR="00F470CB" w:rsidRDefault="00000000">
            <w:pPr>
              <w:widowControl w:val="0"/>
              <w:rPr>
                <w:rFonts w:cstheme="minorHAnsi"/>
              </w:rPr>
            </w:pPr>
            <w:r>
              <w:rPr>
                <w:b/>
              </w:rPr>
              <w:t>- «</w:t>
            </w:r>
            <w:r>
              <w:rPr>
                <w:b/>
                <w:spacing w:val="-4"/>
              </w:rPr>
              <w:t xml:space="preserve"> </w:t>
            </w:r>
            <w:r>
              <w:rPr>
                <w:b/>
              </w:rPr>
              <w:t>Ce</w:t>
            </w:r>
            <w:r>
              <w:rPr>
                <w:b/>
                <w:spacing w:val="-3"/>
              </w:rPr>
              <w:t xml:space="preserve"> </w:t>
            </w:r>
            <w:r>
              <w:rPr>
                <w:b/>
              </w:rPr>
              <w:t>que</w:t>
            </w:r>
            <w:r>
              <w:rPr>
                <w:b/>
                <w:spacing w:val="-4"/>
              </w:rPr>
              <w:t xml:space="preserve"> </w:t>
            </w:r>
            <w:r>
              <w:rPr>
                <w:b/>
              </w:rPr>
              <w:t>l’on</w:t>
            </w:r>
            <w:r>
              <w:rPr>
                <w:b/>
                <w:spacing w:val="-4"/>
              </w:rPr>
              <w:t xml:space="preserve"> </w:t>
            </w:r>
            <w:r>
              <w:rPr>
                <w:b/>
              </w:rPr>
              <w:t>conclut</w:t>
            </w:r>
            <w:r>
              <w:rPr>
                <w:b/>
                <w:spacing w:val="-4"/>
              </w:rPr>
              <w:t xml:space="preserve"> </w:t>
            </w:r>
            <w:r>
              <w:rPr>
                <w:b/>
              </w:rPr>
              <w:t>»</w:t>
            </w:r>
            <w:r>
              <w:rPr>
                <w:b/>
                <w:spacing w:val="-3"/>
              </w:rPr>
              <w:t xml:space="preserve"> : </w:t>
            </w:r>
            <w:r>
              <w:t>mise</w:t>
            </w:r>
            <w:r>
              <w:rPr>
                <w:spacing w:val="-5"/>
              </w:rPr>
              <w:t xml:space="preserve"> </w:t>
            </w:r>
            <w:r>
              <w:t>en</w:t>
            </w:r>
            <w:r>
              <w:rPr>
                <w:spacing w:val="-4"/>
              </w:rPr>
              <w:t xml:space="preserve"> </w:t>
            </w:r>
            <w:r>
              <w:t>relation</w:t>
            </w:r>
            <w:r>
              <w:rPr>
                <w:spacing w:val="-4"/>
              </w:rPr>
              <w:t xml:space="preserve"> </w:t>
            </w:r>
            <w:r>
              <w:t>des</w:t>
            </w:r>
            <w:r>
              <w:rPr>
                <w:spacing w:val="-3"/>
              </w:rPr>
              <w:t xml:space="preserve"> </w:t>
            </w:r>
            <w:r>
              <w:t>résultats</w:t>
            </w:r>
            <w:r>
              <w:rPr>
                <w:spacing w:val="-4"/>
              </w:rPr>
              <w:t xml:space="preserve"> </w:t>
            </w:r>
            <w:r>
              <w:t>et</w:t>
            </w:r>
            <w:r>
              <w:rPr>
                <w:spacing w:val="-3"/>
              </w:rPr>
              <w:t xml:space="preserve"> </w:t>
            </w:r>
            <w:r>
              <w:t>des</w:t>
            </w:r>
            <w:r>
              <w:rPr>
                <w:spacing w:val="-4"/>
              </w:rPr>
              <w:t xml:space="preserve"> </w:t>
            </w:r>
            <w:r>
              <w:t>notions</w:t>
            </w:r>
            <w:r>
              <w:rPr>
                <w:spacing w:val="-3"/>
              </w:rPr>
              <w:t xml:space="preserve"> </w:t>
            </w:r>
            <w:r>
              <w:t>pour</w:t>
            </w:r>
            <w:r>
              <w:rPr>
                <w:spacing w:val="-3"/>
              </w:rPr>
              <w:t xml:space="preserve"> </w:t>
            </w:r>
            <w:r>
              <w:t>répondre</w:t>
            </w:r>
            <w:r>
              <w:rPr>
                <w:spacing w:val="-4"/>
              </w:rPr>
              <w:t xml:space="preserve"> </w:t>
            </w:r>
            <w:r>
              <w:t>au</w:t>
            </w:r>
            <w:r>
              <w:rPr>
                <w:spacing w:val="-3"/>
              </w:rPr>
              <w:t xml:space="preserve"> </w:t>
            </w:r>
            <w:r>
              <w:rPr>
                <w:spacing w:val="-2"/>
              </w:rPr>
              <w:t>problème.</w:t>
            </w:r>
          </w:p>
        </w:tc>
        <w:tc>
          <w:tcPr>
            <w:tcW w:w="1499" w:type="dxa"/>
            <w:tcBorders>
              <w:top w:val="single" w:sz="4" w:space="0" w:color="000000"/>
              <w:left w:val="single" w:sz="4" w:space="0" w:color="000000"/>
              <w:bottom w:val="single" w:sz="4" w:space="0" w:color="000000"/>
              <w:right w:val="single" w:sz="4" w:space="0" w:color="000000"/>
            </w:tcBorders>
          </w:tcPr>
          <w:p w14:paraId="28D26723" w14:textId="77777777" w:rsidR="00F470CB" w:rsidRDefault="00F470CB">
            <w:pPr>
              <w:widowControl w:val="0"/>
              <w:jc w:val="center"/>
              <w:rPr>
                <w:rFonts w:ascii="Arial" w:hAnsi="Arial" w:cs="Arial"/>
                <w:sz w:val="20"/>
                <w:szCs w:val="20"/>
              </w:rPr>
            </w:pPr>
          </w:p>
        </w:tc>
      </w:tr>
      <w:tr w:rsidR="00F470CB" w14:paraId="74044EE9" w14:textId="77777777">
        <w:trPr>
          <w:trHeight w:val="1131"/>
        </w:trPr>
        <w:tc>
          <w:tcPr>
            <w:tcW w:w="8565" w:type="dxa"/>
            <w:tcBorders>
              <w:top w:val="single" w:sz="4" w:space="0" w:color="000000"/>
              <w:left w:val="single" w:sz="4" w:space="0" w:color="000000"/>
              <w:bottom w:val="single" w:sz="4" w:space="0" w:color="000000"/>
              <w:right w:val="single" w:sz="4" w:space="0" w:color="000000"/>
            </w:tcBorders>
          </w:tcPr>
          <w:p w14:paraId="58DC7A4A" w14:textId="77777777" w:rsidR="00F470CB" w:rsidRDefault="00000000">
            <w:pPr>
              <w:pStyle w:val="TableParagraph"/>
              <w:ind w:left="85"/>
              <w:rPr>
                <w:b/>
              </w:rPr>
            </w:pPr>
            <w:r>
              <w:rPr>
                <w:rFonts w:cstheme="minorHAnsi"/>
                <w:u w:val="single"/>
              </w:rPr>
              <w:t>EXACTITUDE </w:t>
            </w:r>
            <w:r>
              <w:rPr>
                <w:rFonts w:cstheme="minorHAnsi"/>
              </w:rPr>
              <w:t xml:space="preserve">: </w:t>
            </w:r>
            <w:r>
              <w:t>Je</w:t>
            </w:r>
            <w:r>
              <w:rPr>
                <w:spacing w:val="-2"/>
              </w:rPr>
              <w:t xml:space="preserve"> </w:t>
            </w:r>
            <w:r>
              <w:t>suis</w:t>
            </w:r>
            <w:r>
              <w:rPr>
                <w:spacing w:val="-1"/>
              </w:rPr>
              <w:t xml:space="preserve"> </w:t>
            </w:r>
            <w:r>
              <w:rPr>
                <w:b/>
                <w:spacing w:val="-2"/>
              </w:rPr>
              <w:t>rigoureux / rigoureuse dans l’interprétation :</w:t>
            </w:r>
          </w:p>
          <w:p w14:paraId="1D4C3EE7" w14:textId="77777777" w:rsidR="00F470CB" w:rsidRDefault="00000000">
            <w:pPr>
              <w:pStyle w:val="TableParagraph"/>
              <w:numPr>
                <w:ilvl w:val="0"/>
                <w:numId w:val="2"/>
              </w:numPr>
              <w:tabs>
                <w:tab w:val="left" w:pos="805"/>
              </w:tabs>
            </w:pPr>
            <w:proofErr w:type="gramStart"/>
            <w:r>
              <w:t>quantification</w:t>
            </w:r>
            <w:proofErr w:type="gramEnd"/>
            <w:r>
              <w:rPr>
                <w:spacing w:val="-6"/>
              </w:rPr>
              <w:t xml:space="preserve"> </w:t>
            </w:r>
            <w:r>
              <w:t>des</w:t>
            </w:r>
            <w:r>
              <w:rPr>
                <w:spacing w:val="-5"/>
              </w:rPr>
              <w:t xml:space="preserve"> </w:t>
            </w:r>
            <w:r>
              <w:t>données</w:t>
            </w:r>
            <w:r>
              <w:rPr>
                <w:spacing w:val="-5"/>
              </w:rPr>
              <w:t xml:space="preserve"> </w:t>
            </w:r>
            <w:r>
              <w:t>si</w:t>
            </w:r>
            <w:r>
              <w:rPr>
                <w:spacing w:val="-5"/>
              </w:rPr>
              <w:t xml:space="preserve"> </w:t>
            </w:r>
            <w:r>
              <w:rPr>
                <w:spacing w:val="-2"/>
              </w:rPr>
              <w:t>possible.</w:t>
            </w:r>
          </w:p>
          <w:p w14:paraId="1115EB7A" w14:textId="77777777" w:rsidR="00F470CB" w:rsidRDefault="00000000">
            <w:pPr>
              <w:pStyle w:val="TableParagraph"/>
              <w:numPr>
                <w:ilvl w:val="0"/>
                <w:numId w:val="2"/>
              </w:numPr>
              <w:tabs>
                <w:tab w:val="left" w:pos="805"/>
              </w:tabs>
            </w:pPr>
            <w:proofErr w:type="gramStart"/>
            <w:r>
              <w:t>vocabulaire</w:t>
            </w:r>
            <w:proofErr w:type="gramEnd"/>
            <w:r>
              <w:rPr>
                <w:spacing w:val="-7"/>
              </w:rPr>
              <w:t xml:space="preserve"> </w:t>
            </w:r>
            <w:r>
              <w:t>scientifique</w:t>
            </w:r>
            <w:r>
              <w:rPr>
                <w:spacing w:val="-7"/>
              </w:rPr>
              <w:t xml:space="preserve"> </w:t>
            </w:r>
            <w:r>
              <w:t>exact</w:t>
            </w:r>
            <w:r>
              <w:rPr>
                <w:spacing w:val="-7"/>
              </w:rPr>
              <w:t xml:space="preserve"> </w:t>
            </w:r>
            <w:r>
              <w:t>et</w:t>
            </w:r>
            <w:r>
              <w:rPr>
                <w:spacing w:val="-6"/>
              </w:rPr>
              <w:t xml:space="preserve"> </w:t>
            </w:r>
            <w:r>
              <w:rPr>
                <w:spacing w:val="-2"/>
              </w:rPr>
              <w:t>précis.</w:t>
            </w:r>
          </w:p>
          <w:p w14:paraId="10F76CB5" w14:textId="77777777" w:rsidR="00F470CB" w:rsidRDefault="00000000">
            <w:pPr>
              <w:pStyle w:val="TableParagraph"/>
              <w:numPr>
                <w:ilvl w:val="0"/>
                <w:numId w:val="2"/>
              </w:numPr>
              <w:tabs>
                <w:tab w:val="left" w:pos="805"/>
              </w:tabs>
              <w:rPr>
                <w:rFonts w:asciiTheme="minorHAnsi" w:hAnsiTheme="minorHAnsi" w:cstheme="minorHAnsi"/>
              </w:rPr>
            </w:pPr>
            <w:proofErr w:type="gramStart"/>
            <w:r>
              <w:t>sans</w:t>
            </w:r>
            <w:proofErr w:type="gramEnd"/>
            <w:r>
              <w:rPr>
                <w:spacing w:val="-5"/>
              </w:rPr>
              <w:t xml:space="preserve"> </w:t>
            </w:r>
            <w:r>
              <w:t>déformation</w:t>
            </w:r>
            <w:r>
              <w:rPr>
                <w:spacing w:val="-3"/>
              </w:rPr>
              <w:t xml:space="preserve"> </w:t>
            </w:r>
            <w:r>
              <w:t>ni</w:t>
            </w:r>
            <w:r>
              <w:rPr>
                <w:spacing w:val="-4"/>
              </w:rPr>
              <w:t xml:space="preserve"> </w:t>
            </w:r>
            <w:r>
              <w:t>erreur</w:t>
            </w:r>
            <w:r>
              <w:rPr>
                <w:spacing w:val="-4"/>
              </w:rPr>
              <w:t xml:space="preserve"> </w:t>
            </w:r>
            <w:r>
              <w:t>de</w:t>
            </w:r>
            <w:r>
              <w:rPr>
                <w:spacing w:val="-3"/>
              </w:rPr>
              <w:t xml:space="preserve"> </w:t>
            </w:r>
            <w:r>
              <w:rPr>
                <w:spacing w:val="-2"/>
              </w:rPr>
              <w:t>lecture.</w:t>
            </w:r>
          </w:p>
        </w:tc>
        <w:tc>
          <w:tcPr>
            <w:tcW w:w="1499" w:type="dxa"/>
            <w:tcBorders>
              <w:top w:val="single" w:sz="4" w:space="0" w:color="000000"/>
              <w:left w:val="single" w:sz="4" w:space="0" w:color="000000"/>
              <w:bottom w:val="single" w:sz="4" w:space="0" w:color="000000"/>
              <w:right w:val="single" w:sz="4" w:space="0" w:color="000000"/>
            </w:tcBorders>
          </w:tcPr>
          <w:p w14:paraId="7F1216DE" w14:textId="77777777" w:rsidR="00F470CB" w:rsidRDefault="00F470CB">
            <w:pPr>
              <w:widowControl w:val="0"/>
              <w:jc w:val="center"/>
              <w:rPr>
                <w:rFonts w:ascii="Arial" w:hAnsi="Arial" w:cs="Arial"/>
                <w:sz w:val="20"/>
                <w:szCs w:val="20"/>
              </w:rPr>
            </w:pPr>
          </w:p>
        </w:tc>
      </w:tr>
      <w:tr w:rsidR="00F470CB" w14:paraId="532C2A60" w14:textId="77777777">
        <w:trPr>
          <w:trHeight w:val="581"/>
        </w:trPr>
        <w:tc>
          <w:tcPr>
            <w:tcW w:w="8565" w:type="dxa"/>
            <w:tcBorders>
              <w:top w:val="single" w:sz="4" w:space="0" w:color="000000"/>
              <w:left w:val="single" w:sz="4" w:space="0" w:color="000000"/>
              <w:bottom w:val="single" w:sz="4" w:space="0" w:color="000000"/>
              <w:right w:val="single" w:sz="4" w:space="0" w:color="000000"/>
            </w:tcBorders>
          </w:tcPr>
          <w:p w14:paraId="6454420B" w14:textId="77777777" w:rsidR="00F470CB" w:rsidRDefault="00000000">
            <w:pPr>
              <w:widowControl w:val="0"/>
              <w:rPr>
                <w:rFonts w:cstheme="minorHAnsi"/>
              </w:rPr>
            </w:pPr>
            <w:r>
              <w:rPr>
                <w:rFonts w:cstheme="minorHAnsi"/>
                <w:u w:val="single"/>
              </w:rPr>
              <w:t>CONFORMITE</w:t>
            </w:r>
            <w:r>
              <w:rPr>
                <w:rFonts w:cstheme="minorHAnsi"/>
                <w:spacing w:val="-11"/>
                <w:u w:val="single"/>
              </w:rPr>
              <w:t xml:space="preserve"> </w:t>
            </w:r>
            <w:r>
              <w:rPr>
                <w:rFonts w:cstheme="minorHAnsi"/>
                <w:u w:val="single"/>
              </w:rPr>
              <w:t xml:space="preserve">: </w:t>
            </w:r>
            <w:r>
              <w:t>J’ai</w:t>
            </w:r>
            <w:r>
              <w:rPr>
                <w:spacing w:val="-4"/>
              </w:rPr>
              <w:t xml:space="preserve"> </w:t>
            </w:r>
            <w:r>
              <w:rPr>
                <w:b/>
              </w:rPr>
              <w:t>structuré</w:t>
            </w:r>
            <w:r>
              <w:rPr>
                <w:b/>
                <w:spacing w:val="-5"/>
              </w:rPr>
              <w:t xml:space="preserve"> </w:t>
            </w:r>
            <w:r>
              <w:t>mon</w:t>
            </w:r>
            <w:r>
              <w:rPr>
                <w:spacing w:val="-3"/>
              </w:rPr>
              <w:t xml:space="preserve"> </w:t>
            </w:r>
            <w:r>
              <w:t>écrit</w:t>
            </w:r>
            <w:r>
              <w:rPr>
                <w:spacing w:val="-4"/>
              </w:rPr>
              <w:t xml:space="preserve"> </w:t>
            </w:r>
            <w:r>
              <w:t>afin</w:t>
            </w:r>
            <w:r>
              <w:rPr>
                <w:spacing w:val="-4"/>
              </w:rPr>
              <w:t xml:space="preserve"> </w:t>
            </w:r>
            <w:r>
              <w:t>de</w:t>
            </w:r>
            <w:r>
              <w:rPr>
                <w:spacing w:val="-4"/>
              </w:rPr>
              <w:t xml:space="preserve"> </w:t>
            </w:r>
            <w:r>
              <w:t>faciliter</w:t>
            </w:r>
            <w:r>
              <w:rPr>
                <w:spacing w:val="-4"/>
              </w:rPr>
              <w:t xml:space="preserve"> </w:t>
            </w:r>
            <w:r>
              <w:t>sa</w:t>
            </w:r>
            <w:r>
              <w:rPr>
                <w:spacing w:val="-3"/>
              </w:rPr>
              <w:t xml:space="preserve"> </w:t>
            </w:r>
            <w:r>
              <w:t>lecture</w:t>
            </w:r>
            <w:r>
              <w:rPr>
                <w:spacing w:val="-4"/>
              </w:rPr>
              <w:t xml:space="preserve"> </w:t>
            </w:r>
            <w:r>
              <w:t>et</w:t>
            </w:r>
            <w:r>
              <w:rPr>
                <w:spacing w:val="-4"/>
              </w:rPr>
              <w:t xml:space="preserve"> </w:t>
            </w:r>
            <w:r>
              <w:t>sa</w:t>
            </w:r>
            <w:r>
              <w:rPr>
                <w:spacing w:val="-4"/>
              </w:rPr>
              <w:t xml:space="preserve"> </w:t>
            </w:r>
            <w:r>
              <w:rPr>
                <w:spacing w:val="-2"/>
              </w:rPr>
              <w:t>compréhension : j’ai mis en relation les 3 parties de mon interprétation par des connecteurs logiques.</w:t>
            </w:r>
          </w:p>
        </w:tc>
        <w:tc>
          <w:tcPr>
            <w:tcW w:w="1499" w:type="dxa"/>
            <w:tcBorders>
              <w:top w:val="single" w:sz="4" w:space="0" w:color="000000"/>
              <w:left w:val="single" w:sz="4" w:space="0" w:color="000000"/>
              <w:bottom w:val="single" w:sz="4" w:space="0" w:color="000000"/>
              <w:right w:val="single" w:sz="4" w:space="0" w:color="000000"/>
            </w:tcBorders>
          </w:tcPr>
          <w:p w14:paraId="0F769483" w14:textId="77777777" w:rsidR="00F470CB" w:rsidRDefault="00F470CB">
            <w:pPr>
              <w:widowControl w:val="0"/>
              <w:jc w:val="center"/>
              <w:rPr>
                <w:rFonts w:ascii="Arial" w:hAnsi="Arial" w:cs="Arial"/>
                <w:sz w:val="20"/>
                <w:szCs w:val="20"/>
              </w:rPr>
            </w:pPr>
          </w:p>
        </w:tc>
      </w:tr>
    </w:tbl>
    <w:p w14:paraId="606274F9" w14:textId="77777777" w:rsidR="00F470CB" w:rsidRDefault="00F470CB">
      <w:pPr>
        <w:rPr>
          <w:rFonts w:cstheme="minorHAnsi"/>
          <w:b/>
          <w:color w:val="00B0F0"/>
        </w:rPr>
      </w:pPr>
    </w:p>
    <w:p w14:paraId="1CB0AAE2" w14:textId="77777777" w:rsidR="00F470CB" w:rsidRDefault="00F470CB">
      <w:pPr>
        <w:rPr>
          <w:color w:val="FF0000"/>
        </w:rPr>
      </w:pPr>
    </w:p>
    <w:p w14:paraId="40985DEB" w14:textId="77777777" w:rsidR="00F470CB" w:rsidRDefault="00F470CB">
      <w:pPr>
        <w:rPr>
          <w:color w:val="FF0000"/>
        </w:rPr>
      </w:pPr>
    </w:p>
    <w:p w14:paraId="3057D497" w14:textId="77777777" w:rsidR="00F470CB" w:rsidRDefault="00F470CB">
      <w:pPr>
        <w:rPr>
          <w:color w:val="FF0000"/>
        </w:rPr>
      </w:pPr>
    </w:p>
    <w:sectPr w:rsidR="00F470CB">
      <w:pgSz w:w="11906" w:h="16838"/>
      <w:pgMar w:top="720" w:right="720" w:bottom="720" w:left="720" w:header="0" w:footer="0" w:gutter="0"/>
      <w:cols w:space="17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D3063D" w14:textId="77777777" w:rsidR="001B4246" w:rsidRDefault="001B4246">
      <w:pPr>
        <w:spacing w:after="0" w:line="240" w:lineRule="auto"/>
      </w:pPr>
      <w:r>
        <w:separator/>
      </w:r>
    </w:p>
  </w:endnote>
  <w:endnote w:type="continuationSeparator" w:id="0">
    <w:p w14:paraId="08C8311C" w14:textId="77777777" w:rsidR="001B4246" w:rsidRDefault="001B42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Open Dyslexic">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C43624" w14:textId="77777777" w:rsidR="001B4246" w:rsidRDefault="001B4246">
      <w:pPr>
        <w:spacing w:after="0" w:line="240" w:lineRule="auto"/>
      </w:pPr>
      <w:r>
        <w:separator/>
      </w:r>
    </w:p>
  </w:footnote>
  <w:footnote w:type="continuationSeparator" w:id="0">
    <w:p w14:paraId="14F0C989" w14:textId="77777777" w:rsidR="001B4246" w:rsidRDefault="001B42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8F5CEF"/>
    <w:multiLevelType w:val="multilevel"/>
    <w:tmpl w:val="FF5405F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3DE24D26"/>
    <w:multiLevelType w:val="multilevel"/>
    <w:tmpl w:val="EA48684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6B6D7F25"/>
    <w:multiLevelType w:val="multilevel"/>
    <w:tmpl w:val="102E0B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139494048">
    <w:abstractNumId w:val="1"/>
  </w:num>
  <w:num w:numId="2" w16cid:durableId="1911882570">
    <w:abstractNumId w:val="0"/>
  </w:num>
  <w:num w:numId="3" w16cid:durableId="8062420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0CB"/>
    <w:rsid w:val="001B4246"/>
    <w:rsid w:val="00365885"/>
    <w:rsid w:val="00670FAA"/>
    <w:rsid w:val="00875D1C"/>
    <w:rsid w:val="0095519A"/>
    <w:rsid w:val="00CE5C0A"/>
    <w:rsid w:val="00F470CB"/>
    <w:rsid w:val="00FA3B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BBFA7"/>
  <w15:docId w15:val="{4A0BDAB9-A2CA-4A73-963A-CAD532EF4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Titre1">
    <w:name w:val="heading 1"/>
    <w:basedOn w:val="Normal"/>
    <w:next w:val="Normal"/>
    <w:link w:val="Titre1Car"/>
    <w:uiPriority w:val="9"/>
    <w:qFormat/>
    <w:pPr>
      <w:keepNext/>
      <w:keepLines/>
      <w:spacing w:before="360" w:after="80"/>
      <w:outlineLvl w:val="0"/>
    </w:pPr>
    <w:rPr>
      <w:rFonts w:ascii="Arial" w:eastAsia="Arial" w:hAnsi="Arial" w:cs="Arial"/>
      <w:color w:val="2F5496" w:themeColor="accent1" w:themeShade="BF"/>
      <w:sz w:val="40"/>
      <w:szCs w:val="40"/>
    </w:rPr>
  </w:style>
  <w:style w:type="paragraph" w:styleId="Titre2">
    <w:name w:val="heading 2"/>
    <w:basedOn w:val="Normal"/>
    <w:next w:val="Normal"/>
    <w:link w:val="Titre2Car"/>
    <w:uiPriority w:val="9"/>
    <w:unhideWhenUsed/>
    <w:qFormat/>
    <w:pPr>
      <w:keepNext/>
      <w:keepLines/>
      <w:spacing w:before="160" w:after="80"/>
      <w:outlineLvl w:val="1"/>
    </w:pPr>
    <w:rPr>
      <w:rFonts w:ascii="Arial" w:eastAsia="Arial" w:hAnsi="Arial" w:cs="Arial"/>
      <w:color w:val="2F5496" w:themeColor="accent1" w:themeShade="BF"/>
      <w:sz w:val="32"/>
      <w:szCs w:val="32"/>
    </w:rPr>
  </w:style>
  <w:style w:type="paragraph" w:styleId="Titre3">
    <w:name w:val="heading 3"/>
    <w:basedOn w:val="Normal"/>
    <w:next w:val="Normal"/>
    <w:link w:val="Titre3Car"/>
    <w:uiPriority w:val="9"/>
    <w:unhideWhenUsed/>
    <w:qFormat/>
    <w:pPr>
      <w:keepNext/>
      <w:keepLines/>
      <w:spacing w:before="160" w:after="80"/>
      <w:outlineLvl w:val="2"/>
    </w:pPr>
    <w:rPr>
      <w:rFonts w:ascii="Arial" w:eastAsia="Arial" w:hAnsi="Arial" w:cs="Arial"/>
      <w:color w:val="2F5496" w:themeColor="accent1" w:themeShade="BF"/>
      <w:sz w:val="28"/>
      <w:szCs w:val="28"/>
    </w:rPr>
  </w:style>
  <w:style w:type="paragraph" w:styleId="Titre4">
    <w:name w:val="heading 4"/>
    <w:basedOn w:val="Normal"/>
    <w:next w:val="Normal"/>
    <w:link w:val="Titre4Car"/>
    <w:uiPriority w:val="9"/>
    <w:unhideWhenUsed/>
    <w:qFormat/>
    <w:pPr>
      <w:keepNext/>
      <w:keepLines/>
      <w:spacing w:before="80" w:after="40"/>
      <w:outlineLvl w:val="3"/>
    </w:pPr>
    <w:rPr>
      <w:rFonts w:ascii="Arial" w:eastAsia="Arial" w:hAnsi="Arial" w:cs="Arial"/>
      <w:i/>
      <w:iCs/>
      <w:color w:val="2F5496" w:themeColor="accent1" w:themeShade="BF"/>
    </w:rPr>
  </w:style>
  <w:style w:type="paragraph" w:styleId="Titre5">
    <w:name w:val="heading 5"/>
    <w:basedOn w:val="Normal"/>
    <w:next w:val="Normal"/>
    <w:link w:val="Titre5Car"/>
    <w:uiPriority w:val="9"/>
    <w:unhideWhenUsed/>
    <w:qFormat/>
    <w:pPr>
      <w:keepNext/>
      <w:keepLines/>
      <w:spacing w:before="80" w:after="40"/>
      <w:outlineLvl w:val="4"/>
    </w:pPr>
    <w:rPr>
      <w:rFonts w:ascii="Arial" w:eastAsia="Arial" w:hAnsi="Arial" w:cs="Arial"/>
      <w:color w:val="2F5496" w:themeColor="accent1" w:themeShade="BF"/>
    </w:rPr>
  </w:style>
  <w:style w:type="paragraph" w:styleId="Titre6">
    <w:name w:val="heading 6"/>
    <w:basedOn w:val="Normal"/>
    <w:next w:val="Normal"/>
    <w:link w:val="Titre6Car"/>
    <w:uiPriority w:val="9"/>
    <w:unhideWhenUsed/>
    <w:qFormat/>
    <w:pPr>
      <w:keepNext/>
      <w:keepLines/>
      <w:spacing w:before="40" w:after="0"/>
      <w:outlineLvl w:val="5"/>
    </w:pPr>
    <w:rPr>
      <w:rFonts w:ascii="Arial" w:eastAsia="Arial" w:hAnsi="Arial" w:cs="Arial"/>
      <w:i/>
      <w:iCs/>
      <w:color w:val="595959" w:themeColor="text1" w:themeTint="A6"/>
    </w:rPr>
  </w:style>
  <w:style w:type="paragraph" w:styleId="Titre7">
    <w:name w:val="heading 7"/>
    <w:basedOn w:val="Normal"/>
    <w:next w:val="Normal"/>
    <w:link w:val="Titre7Car"/>
    <w:uiPriority w:val="9"/>
    <w:unhideWhenUsed/>
    <w:qFormat/>
    <w:pPr>
      <w:keepNext/>
      <w:keepLines/>
      <w:spacing w:before="40" w:after="0"/>
      <w:outlineLvl w:val="6"/>
    </w:pPr>
    <w:rPr>
      <w:rFonts w:ascii="Arial" w:eastAsia="Arial" w:hAnsi="Arial" w:cs="Arial"/>
      <w:color w:val="595959" w:themeColor="text1" w:themeTint="A6"/>
    </w:rPr>
  </w:style>
  <w:style w:type="paragraph" w:styleId="Titre8">
    <w:name w:val="heading 8"/>
    <w:basedOn w:val="Normal"/>
    <w:next w:val="Normal"/>
    <w:link w:val="Titre8Car"/>
    <w:uiPriority w:val="9"/>
    <w:unhideWhenUsed/>
    <w:qFormat/>
    <w:pPr>
      <w:keepNext/>
      <w:keepLines/>
      <w:spacing w:after="0"/>
      <w:outlineLvl w:val="7"/>
    </w:pPr>
    <w:rPr>
      <w:rFonts w:ascii="Arial" w:eastAsia="Arial" w:hAnsi="Arial" w:cs="Arial"/>
      <w:i/>
      <w:iCs/>
      <w:color w:val="272727" w:themeColor="text1" w:themeTint="D8"/>
    </w:rPr>
  </w:style>
  <w:style w:type="paragraph" w:styleId="Titre9">
    <w:name w:val="heading 9"/>
    <w:basedOn w:val="Normal"/>
    <w:next w:val="Normal"/>
    <w:link w:val="Titre9Car"/>
    <w:uiPriority w:val="9"/>
    <w:unhideWhenUsed/>
    <w:qFormat/>
    <w:pPr>
      <w:keepNext/>
      <w:keepLines/>
      <w:spacing w:after="0"/>
      <w:outlineLvl w:val="8"/>
    </w:pPr>
    <w:rPr>
      <w:rFonts w:ascii="Arial" w:eastAsia="Arial" w:hAnsi="Arial" w:cs="Arial"/>
      <w:i/>
      <w:iCs/>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leau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leau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Tableau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leau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leau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leauNormal"/>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Tableau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3">
    <w:name w:val="Grid Table 3"/>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Tableau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leau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leau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leauNormal"/>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Tableau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4">
    <w:name w:val="Grid Table 4"/>
    <w:basedOn w:val="Tableau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TableauNormal"/>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leauNormal"/>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leauNormal"/>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leauNormal"/>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TableauNormal"/>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5Fonc">
    <w:name w:val="Grid Table 5 Dark"/>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leauGrille6Couleur">
    <w:name w:val="Grid Table 6 Colorful"/>
    <w:basedOn w:val="Tableau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leau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leauNormal"/>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TableauGrille7Couleur">
    <w:name w:val="Grid Table 7 Colorful"/>
    <w:basedOn w:val="Tableau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leauNormal"/>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leauNormal"/>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leauListe2">
    <w:name w:val="List Table 2"/>
    <w:basedOn w:val="Tableau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TableauNormal"/>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leauNormal"/>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leauNormal"/>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leauNormal"/>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TableauNormal"/>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3">
    <w:name w:val="List Table 3"/>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leau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leauNormal"/>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TableauNormal"/>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leauNormal"/>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leauNormal"/>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leauNormal"/>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TableauNormal"/>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5Fonc">
    <w:name w:val="List Table 5 Dark"/>
    <w:basedOn w:val="Tableau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TableauNormal"/>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leauNormal"/>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leauNormal"/>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leauNormal"/>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TableauNormal"/>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leauListe6Couleur">
    <w:name w:val="List Table 6 Colorful"/>
    <w:basedOn w:val="Tableau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leauNormal"/>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leauNormal"/>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leauNormal"/>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leauNormal"/>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auNormal"/>
    <w:uiPriority w:val="99"/>
    <w:rPr>
      <w:color w:val="404040"/>
      <w:sz w:val="2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rPr>
      <w:color w:val="404040"/>
      <w:sz w:val="20"/>
      <w:szCs w:val="20"/>
      <w:lang w:eastAsia="fr-FR"/>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leauNormal"/>
    <w:uiPriority w:val="99"/>
    <w:rPr>
      <w:color w:val="404040"/>
      <w:sz w:val="20"/>
      <w:szCs w:val="20"/>
      <w:lang w:eastAsia="fr-F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auNormal"/>
    <w:uiPriority w:val="99"/>
    <w:rPr>
      <w:color w:val="404040"/>
      <w:sz w:val="20"/>
      <w:szCs w:val="20"/>
      <w:lang w:eastAsia="fr-F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auNormal"/>
    <w:uiPriority w:val="99"/>
    <w:rPr>
      <w:color w:val="404040"/>
      <w:sz w:val="20"/>
      <w:szCs w:val="20"/>
      <w:lang w:eastAsia="fr-F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auNormal"/>
    <w:uiPriority w:val="99"/>
    <w:rPr>
      <w:color w:val="404040"/>
      <w:sz w:val="20"/>
      <w:szCs w:val="20"/>
      <w:lang w:eastAsia="fr-FR"/>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leauNormal"/>
    <w:uiPriority w:val="99"/>
    <w:rPr>
      <w:color w:val="404040"/>
      <w:sz w:val="20"/>
      <w:szCs w:val="20"/>
      <w:lang w:eastAsia="fr-F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au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au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au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Titre1Car">
    <w:name w:val="Titre 1 Car"/>
    <w:basedOn w:val="Policepardfaut"/>
    <w:link w:val="Titre1"/>
    <w:uiPriority w:val="9"/>
    <w:rPr>
      <w:rFonts w:ascii="Arial" w:eastAsia="Arial" w:hAnsi="Arial" w:cs="Arial"/>
      <w:color w:val="2F5496" w:themeColor="accent1" w:themeShade="BF"/>
      <w:sz w:val="40"/>
      <w:szCs w:val="40"/>
    </w:rPr>
  </w:style>
  <w:style w:type="character" w:customStyle="1" w:styleId="Titre2Car">
    <w:name w:val="Titre 2 Car"/>
    <w:basedOn w:val="Policepardfaut"/>
    <w:link w:val="Titre2"/>
    <w:uiPriority w:val="9"/>
    <w:rPr>
      <w:rFonts w:ascii="Arial" w:eastAsia="Arial" w:hAnsi="Arial" w:cs="Arial"/>
      <w:color w:val="2F5496" w:themeColor="accent1" w:themeShade="BF"/>
      <w:sz w:val="32"/>
      <w:szCs w:val="32"/>
    </w:rPr>
  </w:style>
  <w:style w:type="character" w:customStyle="1" w:styleId="Titre3Car">
    <w:name w:val="Titre 3 Car"/>
    <w:basedOn w:val="Policepardfaut"/>
    <w:link w:val="Titre3"/>
    <w:uiPriority w:val="9"/>
    <w:rPr>
      <w:rFonts w:ascii="Arial" w:eastAsia="Arial" w:hAnsi="Arial" w:cs="Arial"/>
      <w:color w:val="2F5496" w:themeColor="accent1" w:themeShade="BF"/>
      <w:sz w:val="28"/>
      <w:szCs w:val="28"/>
    </w:rPr>
  </w:style>
  <w:style w:type="character" w:customStyle="1" w:styleId="Titre4Car">
    <w:name w:val="Titre 4 Car"/>
    <w:basedOn w:val="Policepardfaut"/>
    <w:link w:val="Titre4"/>
    <w:uiPriority w:val="9"/>
    <w:rPr>
      <w:rFonts w:ascii="Arial" w:eastAsia="Arial" w:hAnsi="Arial" w:cs="Arial"/>
      <w:i/>
      <w:iCs/>
      <w:color w:val="2F5496" w:themeColor="accent1" w:themeShade="BF"/>
    </w:rPr>
  </w:style>
  <w:style w:type="character" w:customStyle="1" w:styleId="Titre5Car">
    <w:name w:val="Titre 5 Car"/>
    <w:basedOn w:val="Policepardfaut"/>
    <w:link w:val="Titre5"/>
    <w:uiPriority w:val="9"/>
    <w:rPr>
      <w:rFonts w:ascii="Arial" w:eastAsia="Arial" w:hAnsi="Arial" w:cs="Arial"/>
      <w:color w:val="2F5496" w:themeColor="accent1" w:themeShade="BF"/>
    </w:rPr>
  </w:style>
  <w:style w:type="character" w:customStyle="1" w:styleId="Titre6Car">
    <w:name w:val="Titre 6 Car"/>
    <w:basedOn w:val="Policepardfaut"/>
    <w:link w:val="Titre6"/>
    <w:uiPriority w:val="9"/>
    <w:rPr>
      <w:rFonts w:ascii="Arial" w:eastAsia="Arial" w:hAnsi="Arial" w:cs="Arial"/>
      <w:i/>
      <w:iCs/>
      <w:color w:val="595959" w:themeColor="text1" w:themeTint="A6"/>
    </w:rPr>
  </w:style>
  <w:style w:type="character" w:customStyle="1" w:styleId="Titre7Car">
    <w:name w:val="Titre 7 Car"/>
    <w:basedOn w:val="Policepardfaut"/>
    <w:link w:val="Titre7"/>
    <w:uiPriority w:val="9"/>
    <w:rPr>
      <w:rFonts w:ascii="Arial" w:eastAsia="Arial" w:hAnsi="Arial" w:cs="Arial"/>
      <w:color w:val="595959" w:themeColor="text1" w:themeTint="A6"/>
    </w:rPr>
  </w:style>
  <w:style w:type="character" w:customStyle="1" w:styleId="Titre8Car">
    <w:name w:val="Titre 8 Car"/>
    <w:basedOn w:val="Policepardfaut"/>
    <w:link w:val="Titre8"/>
    <w:uiPriority w:val="9"/>
    <w:rPr>
      <w:rFonts w:ascii="Arial" w:eastAsia="Arial" w:hAnsi="Arial" w:cs="Arial"/>
      <w:i/>
      <w:iCs/>
      <w:color w:val="272727" w:themeColor="text1" w:themeTint="D8"/>
    </w:rPr>
  </w:style>
  <w:style w:type="character" w:customStyle="1" w:styleId="Titre9Car">
    <w:name w:val="Titre 9 Car"/>
    <w:basedOn w:val="Policepardfaut"/>
    <w:link w:val="Titre9"/>
    <w:uiPriority w:val="9"/>
    <w:rPr>
      <w:rFonts w:ascii="Arial" w:eastAsia="Arial" w:hAnsi="Arial" w:cs="Arial"/>
      <w:i/>
      <w:iCs/>
      <w:color w:val="272727" w:themeColor="text1" w:themeTint="D8"/>
    </w:rPr>
  </w:style>
  <w:style w:type="paragraph" w:styleId="Titre">
    <w:name w:val="Title"/>
    <w:basedOn w:val="Normal"/>
    <w:next w:val="Corpsdetexte"/>
    <w:link w:val="TitreCar"/>
    <w:qFormat/>
    <w:pPr>
      <w:keepNext/>
      <w:spacing w:before="240" w:after="120"/>
    </w:pPr>
    <w:rPr>
      <w:rFonts w:ascii="Liberation Sans" w:eastAsia="Microsoft YaHei" w:hAnsi="Liberation Sans" w:cs="Lucida Sans"/>
      <w:sz w:val="28"/>
      <w:szCs w:val="28"/>
    </w:rPr>
  </w:style>
  <w:style w:type="character" w:customStyle="1" w:styleId="TitreCar">
    <w:name w:val="Titre Car"/>
    <w:basedOn w:val="Policepardfaut"/>
    <w:link w:val="Titre"/>
    <w:uiPriority w:val="10"/>
    <w:rPr>
      <w:rFonts w:ascii="Arial" w:eastAsia="Arial" w:hAnsi="Arial" w:cs="Arial"/>
      <w:spacing w:val="-10"/>
      <w:sz w:val="56"/>
      <w:szCs w:val="56"/>
    </w:rPr>
  </w:style>
  <w:style w:type="paragraph" w:styleId="Sous-titre">
    <w:name w:val="Subtitle"/>
    <w:basedOn w:val="Normal"/>
    <w:next w:val="Normal"/>
    <w:link w:val="Sous-titreCar"/>
    <w:uiPriority w:val="11"/>
    <w:qFormat/>
    <w:pPr>
      <w:numPr>
        <w:ilvl w:val="1"/>
      </w:numPr>
    </w:pPr>
    <w:rPr>
      <w:color w:val="595959" w:themeColor="text1" w:themeTint="A6"/>
      <w:spacing w:val="15"/>
      <w:sz w:val="28"/>
      <w:szCs w:val="28"/>
    </w:rPr>
  </w:style>
  <w:style w:type="character" w:customStyle="1" w:styleId="Sous-titreCar">
    <w:name w:val="Sous-titre Car"/>
    <w:basedOn w:val="Policepardfaut"/>
    <w:link w:val="Sous-titre"/>
    <w:uiPriority w:val="11"/>
    <w:rPr>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basedOn w:val="Policepardfaut"/>
    <w:link w:val="Citation"/>
    <w:uiPriority w:val="29"/>
    <w:rPr>
      <w:i/>
      <w:iCs/>
      <w:color w:val="404040" w:themeColor="text1" w:themeTint="BF"/>
    </w:rPr>
  </w:style>
  <w:style w:type="character" w:styleId="Accentuationintense">
    <w:name w:val="Intense Emphasis"/>
    <w:basedOn w:val="Policepardfaut"/>
    <w:uiPriority w:val="21"/>
    <w:qFormat/>
    <w:rPr>
      <w:i/>
      <w:iCs/>
      <w:color w:val="2F5496" w:themeColor="accent1" w:themeShade="BF"/>
    </w:rPr>
  </w:style>
  <w:style w:type="paragraph" w:styleId="Citationintense">
    <w:name w:val="Intense Quote"/>
    <w:basedOn w:val="Normal"/>
    <w:next w:val="Normal"/>
    <w:link w:val="CitationintenseC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Pr>
      <w:i/>
      <w:iCs/>
      <w:color w:val="2F5496" w:themeColor="accent1" w:themeShade="BF"/>
    </w:rPr>
  </w:style>
  <w:style w:type="character" w:styleId="Rfrenceintense">
    <w:name w:val="Intense Reference"/>
    <w:basedOn w:val="Policepardfaut"/>
    <w:uiPriority w:val="32"/>
    <w:qFormat/>
    <w:rPr>
      <w:b/>
      <w:bCs/>
      <w:smallCaps/>
      <w:color w:val="2F5496" w:themeColor="accent1" w:themeShade="BF"/>
      <w:spacing w:val="5"/>
    </w:rPr>
  </w:style>
  <w:style w:type="character" w:styleId="Accentuationlgre">
    <w:name w:val="Subtle Emphasis"/>
    <w:basedOn w:val="Policepardfaut"/>
    <w:uiPriority w:val="19"/>
    <w:qFormat/>
    <w:rPr>
      <w:i/>
      <w:iCs/>
      <w:color w:val="404040" w:themeColor="text1" w:themeTint="BF"/>
    </w:rPr>
  </w:style>
  <w:style w:type="character" w:styleId="Accentuation">
    <w:name w:val="Emphasis"/>
    <w:basedOn w:val="Policepardfaut"/>
    <w:uiPriority w:val="20"/>
    <w:qFormat/>
    <w:rPr>
      <w:i/>
      <w:iCs/>
    </w:rPr>
  </w:style>
  <w:style w:type="character" w:styleId="lev">
    <w:name w:val="Strong"/>
    <w:basedOn w:val="Policepardfaut"/>
    <w:uiPriority w:val="22"/>
    <w:qFormat/>
    <w:rPr>
      <w:b/>
      <w:bCs/>
    </w:rPr>
  </w:style>
  <w:style w:type="character" w:styleId="Rfrencelgr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paragraph" w:styleId="En-tte">
    <w:name w:val="header"/>
    <w:basedOn w:val="Normal"/>
    <w:link w:val="En-tteCar"/>
    <w:uiPriority w:val="99"/>
    <w:unhideWhenUsed/>
    <w:pPr>
      <w:tabs>
        <w:tab w:val="center" w:pos="4844"/>
        <w:tab w:val="right" w:pos="9689"/>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844"/>
        <w:tab w:val="right" w:pos="9689"/>
      </w:tabs>
      <w:spacing w:after="0" w:line="240" w:lineRule="auto"/>
    </w:pPr>
  </w:style>
  <w:style w:type="character" w:customStyle="1" w:styleId="PieddepageCar">
    <w:name w:val="Pied de page Car"/>
    <w:basedOn w:val="Policepardfaut"/>
    <w:link w:val="Pieddepage"/>
    <w:uiPriority w:val="99"/>
  </w:style>
  <w:style w:type="paragraph" w:styleId="Notedebasdepage">
    <w:name w:val="footnote text"/>
    <w:basedOn w:val="Normal"/>
    <w:link w:val="NotedebasdepageCar"/>
    <w:uiPriority w:val="99"/>
    <w:semiHidden/>
    <w:unhideWhenUsed/>
    <w:pPr>
      <w:spacing w:after="0" w:line="240" w:lineRule="auto"/>
    </w:pPr>
    <w:rPr>
      <w:sz w:val="20"/>
      <w:szCs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paragraph" w:styleId="Notedefin">
    <w:name w:val="endnote text"/>
    <w:basedOn w:val="Normal"/>
    <w:link w:val="NotedefinCar"/>
    <w:uiPriority w:val="99"/>
    <w:semiHidden/>
    <w:unhideWhenUsed/>
    <w:pPr>
      <w:spacing w:after="0" w:line="240" w:lineRule="auto"/>
    </w:pPr>
    <w:rPr>
      <w:sz w:val="20"/>
      <w:szCs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character" w:styleId="Lienhypertextesuivivisit">
    <w:name w:val="FollowedHyperlink"/>
    <w:basedOn w:val="Policepardfaut"/>
    <w:uiPriority w:val="99"/>
    <w:semiHidden/>
    <w:unhideWhenUsed/>
    <w:rPr>
      <w:color w:val="954F72" w:themeColor="followedHyperlink"/>
      <w:u w:val="single"/>
    </w:rPr>
  </w:style>
  <w:style w:type="paragraph" w:styleId="TM1">
    <w:name w:val="toc 1"/>
    <w:basedOn w:val="Normal"/>
    <w:next w:val="Normal"/>
    <w:uiPriority w:val="39"/>
    <w:unhideWhenUsed/>
    <w:pPr>
      <w:spacing w:after="100"/>
    </w:pPr>
  </w:style>
  <w:style w:type="paragraph" w:styleId="TM2">
    <w:name w:val="toc 2"/>
    <w:basedOn w:val="Normal"/>
    <w:next w:val="Normal"/>
    <w:uiPriority w:val="39"/>
    <w:unhideWhenUsed/>
    <w:pPr>
      <w:spacing w:after="100"/>
      <w:ind w:left="220"/>
    </w:pPr>
  </w:style>
  <w:style w:type="paragraph" w:styleId="TM3">
    <w:name w:val="toc 3"/>
    <w:basedOn w:val="Normal"/>
    <w:next w:val="Normal"/>
    <w:uiPriority w:val="39"/>
    <w:unhideWhenUsed/>
    <w:pPr>
      <w:spacing w:after="100"/>
      <w:ind w:left="440"/>
    </w:pPr>
  </w:style>
  <w:style w:type="paragraph" w:styleId="TM4">
    <w:name w:val="toc 4"/>
    <w:basedOn w:val="Normal"/>
    <w:next w:val="Normal"/>
    <w:uiPriority w:val="39"/>
    <w:unhideWhenUsed/>
    <w:pPr>
      <w:spacing w:after="100"/>
      <w:ind w:left="660"/>
    </w:pPr>
  </w:style>
  <w:style w:type="paragraph" w:styleId="TM5">
    <w:name w:val="toc 5"/>
    <w:basedOn w:val="Normal"/>
    <w:next w:val="Normal"/>
    <w:uiPriority w:val="39"/>
    <w:unhideWhenUsed/>
    <w:pPr>
      <w:spacing w:after="100"/>
      <w:ind w:left="880"/>
    </w:pPr>
  </w:style>
  <w:style w:type="paragraph" w:styleId="TM6">
    <w:name w:val="toc 6"/>
    <w:basedOn w:val="Normal"/>
    <w:next w:val="Normal"/>
    <w:uiPriority w:val="39"/>
    <w:unhideWhenUsed/>
    <w:pPr>
      <w:spacing w:after="100"/>
      <w:ind w:left="1100"/>
    </w:pPr>
  </w:style>
  <w:style w:type="paragraph" w:styleId="TM7">
    <w:name w:val="toc 7"/>
    <w:basedOn w:val="Normal"/>
    <w:next w:val="Normal"/>
    <w:uiPriority w:val="39"/>
    <w:unhideWhenUsed/>
    <w:pPr>
      <w:spacing w:after="100"/>
      <w:ind w:left="1320"/>
    </w:pPr>
  </w:style>
  <w:style w:type="paragraph" w:styleId="TM8">
    <w:name w:val="toc 8"/>
    <w:basedOn w:val="Normal"/>
    <w:next w:val="Normal"/>
    <w:uiPriority w:val="39"/>
    <w:unhideWhenUsed/>
    <w:pPr>
      <w:spacing w:after="100"/>
      <w:ind w:left="1540"/>
    </w:pPr>
  </w:style>
  <w:style w:type="paragraph" w:styleId="TM9">
    <w:name w:val="toc 9"/>
    <w:basedOn w:val="Normal"/>
    <w:next w:val="Normal"/>
    <w:uiPriority w:val="39"/>
    <w:unhideWhenUsed/>
    <w:pPr>
      <w:spacing w:after="100"/>
      <w:ind w:left="1760"/>
    </w:pPr>
  </w:style>
  <w:style w:type="character" w:styleId="Textedelespacerserv">
    <w:name w:val="Placeholder Text"/>
    <w:basedOn w:val="Policepardfaut"/>
    <w:uiPriority w:val="99"/>
    <w:semiHidden/>
    <w:rPr>
      <w:color w:val="666666"/>
    </w:r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character" w:styleId="Lienhypertexte">
    <w:name w:val="Hyperlink"/>
    <w:basedOn w:val="Policepardfaut"/>
    <w:uiPriority w:val="99"/>
    <w:unhideWhenUsed/>
    <w:rPr>
      <w:color w:val="0563C1" w:themeColor="hyperlink"/>
      <w:u w:val="single"/>
    </w:rPr>
  </w:style>
  <w:style w:type="character" w:styleId="Mentionnonrsolue">
    <w:name w:val="Unresolved Mention"/>
    <w:basedOn w:val="Policepardfaut"/>
    <w:uiPriority w:val="99"/>
    <w:semiHidden/>
    <w:unhideWhenUsed/>
    <w:qFormat/>
    <w:rPr>
      <w:color w:val="605E5C"/>
      <w:shd w:val="clear" w:color="auto" w:fill="E1DFDD"/>
    </w:rPr>
  </w:style>
  <w:style w:type="paragraph" w:styleId="Corpsdetexte">
    <w:name w:val="Body Text"/>
    <w:basedOn w:val="Normal"/>
    <w:pPr>
      <w:spacing w:after="140" w:line="276" w:lineRule="auto"/>
    </w:pPr>
  </w:style>
  <w:style w:type="paragraph" w:styleId="Liste">
    <w:name w:val="List"/>
    <w:basedOn w:val="Corpsdetexte"/>
    <w:rPr>
      <w:rFonts w:cs="Lucida Sans"/>
    </w:rPr>
  </w:style>
  <w:style w:type="paragraph" w:styleId="Lgende">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Paragraphedeliste">
    <w:name w:val="List Paragraph"/>
    <w:basedOn w:val="Normal"/>
    <w:uiPriority w:val="34"/>
    <w:qFormat/>
    <w:pPr>
      <w:ind w:left="720"/>
      <w:contextualSpacing/>
    </w:pPr>
  </w:style>
  <w:style w:type="paragraph" w:styleId="Sansinterligne">
    <w:name w:val="No Spacing"/>
    <w:uiPriority w:val="1"/>
    <w:qFormat/>
  </w:style>
  <w:style w:type="paragraph" w:customStyle="1" w:styleId="TableParagraph">
    <w:name w:val="Table Paragraph"/>
    <w:basedOn w:val="Normal"/>
    <w:uiPriority w:val="1"/>
    <w:qFormat/>
    <w:pPr>
      <w:widowControl w:val="0"/>
      <w:spacing w:after="0" w:line="240" w:lineRule="auto"/>
    </w:pPr>
    <w:rPr>
      <w:rFonts w:ascii="Calibri" w:eastAsia="Calibri" w:hAnsi="Calibri" w:cs="Calibri"/>
    </w:rPr>
  </w:style>
  <w:style w:type="paragraph" w:customStyle="1" w:styleId="Default">
    <w:name w:val="Default"/>
    <w:qFormat/>
    <w:pPr>
      <w:spacing w:after="160" w:line="259" w:lineRule="auto"/>
    </w:pPr>
    <w:rPr>
      <w:rFonts w:ascii="Open Dyslexic" w:eastAsia="Calibri" w:hAnsi="Open Dyslexic"/>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www.youtube.com/watch?v=iH7Y_VHAVe8&amp;t=53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448</Words>
  <Characters>2466</Characters>
  <Application>Microsoft Office Word</Application>
  <DocSecurity>0</DocSecurity>
  <Lines>20</Lines>
  <Paragraphs>5</Paragraphs>
  <ScaleCrop>false</ScaleCrop>
  <Company/>
  <LinksUpToDate>false</LinksUpToDate>
  <CharactersWithSpaces>2909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Manuella VAN-PRAET</dc:creator>
  <dc:description/>
  <cp:lastModifiedBy>Manuella Van-Praet</cp:lastModifiedBy>
  <cp:revision>2</cp:revision>
  <dcterms:created xsi:type="dcterms:W3CDTF">2026-07-10T15:20:00Z</dcterms:created>
  <dcterms:modified xsi:type="dcterms:W3CDTF">2026-07-10T15:20:00Z</dcterms:modified>
  <dc:language>fr-FR</dc:language>
</cp:coreProperties>
</file>