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D1491" w14:textId="77777777" w:rsidR="00E17777" w:rsidRDefault="00000000">
      <w:pPr>
        <w:jc w:val="center"/>
        <w:rPr>
          <w:b/>
          <w:sz w:val="32"/>
          <w:szCs w:val="32"/>
        </w:rPr>
      </w:pPr>
      <w:r>
        <w:rPr>
          <w:b/>
          <w:sz w:val="32"/>
          <w:szCs w:val="32"/>
        </w:rPr>
        <w:t>Politiques de vaccination et prévention contre la rougeole</w:t>
      </w:r>
    </w:p>
    <w:p w14:paraId="691ABEF6" w14:textId="77777777" w:rsidR="00E17777" w:rsidRDefault="00000000">
      <w:r>
        <w:rPr>
          <w:b/>
          <w:color w:val="00B0F0"/>
        </w:rPr>
        <w:t xml:space="preserve">Niveau de classe </w:t>
      </w:r>
      <w:r>
        <w:t>: Cycle 4_3e</w:t>
      </w:r>
    </w:p>
    <w:p w14:paraId="421CDDBA" w14:textId="77777777" w:rsidR="00E17777" w:rsidRDefault="00000000">
      <w:pPr>
        <w:rPr>
          <w:rFonts w:asciiTheme="majorHAnsi" w:hAnsiTheme="majorHAnsi" w:cstheme="majorHAnsi"/>
        </w:rPr>
      </w:pPr>
      <w:r>
        <w:rPr>
          <w:b/>
          <w:color w:val="00B0F0"/>
        </w:rPr>
        <w:t>Notion du BO travaillée</w:t>
      </w:r>
      <w:r>
        <w:rPr>
          <w:color w:val="00B0F0"/>
        </w:rPr>
        <w:t> </w:t>
      </w:r>
      <w:r>
        <w:rPr>
          <w:rFonts w:asciiTheme="majorHAnsi" w:hAnsiTheme="majorHAnsi" w:cstheme="majorHAnsi"/>
        </w:rPr>
        <w:t>qui s’inscrit dans « Le corps humain et la santé » &gt;&gt;</w:t>
      </w:r>
      <w:r>
        <w:rPr>
          <w:rFonts w:asciiTheme="majorHAnsi" w:hAnsiTheme="majorHAnsi" w:cstheme="majorHAnsi"/>
          <w:color w:val="FF0000"/>
        </w:rPr>
        <w:t xml:space="preserve"> </w:t>
      </w:r>
      <w:r>
        <w:rPr>
          <w:rFonts w:asciiTheme="majorHAnsi" w:hAnsiTheme="majorHAnsi" w:cstheme="majorHAnsi"/>
        </w:rPr>
        <w:t>« Le monde microbien » :</w:t>
      </w:r>
    </w:p>
    <w:p w14:paraId="6872F3CC" w14:textId="77777777" w:rsidR="00E17777" w:rsidRDefault="00000000">
      <w:pPr>
        <w:spacing w:after="0" w:line="240" w:lineRule="auto"/>
        <w:jc w:val="both"/>
        <w:rPr>
          <w:rFonts w:asciiTheme="majorHAnsi" w:hAnsiTheme="majorHAnsi" w:cstheme="majorHAnsi"/>
        </w:rPr>
      </w:pPr>
      <w:r>
        <w:rPr>
          <w:rFonts w:asciiTheme="majorHAnsi" w:hAnsiTheme="majorHAnsi" w:cstheme="majorHAnsi"/>
        </w:rPr>
        <w:t>Argumenter l’intérêt des politiques de prévention et de lutte contre la contamination et/ou l’infection</w:t>
      </w:r>
    </w:p>
    <w:p w14:paraId="1CFFC10A" w14:textId="77777777" w:rsidR="00E17777" w:rsidRDefault="00E17777">
      <w:pPr>
        <w:spacing w:after="0" w:line="240" w:lineRule="auto"/>
      </w:pPr>
    </w:p>
    <w:p w14:paraId="1A9D4DA3" w14:textId="77777777" w:rsidR="00E17777" w:rsidRDefault="00000000">
      <w:r>
        <w:rPr>
          <w:b/>
          <w:color w:val="00B0F0"/>
        </w:rPr>
        <w:t>Compétence travaillée dans l’activité</w:t>
      </w:r>
      <w:r>
        <w:rPr>
          <w:color w:val="00B0F0"/>
        </w:rPr>
        <w:t> </w:t>
      </w:r>
      <w:r>
        <w:t>: Construire un texte argumenté</w:t>
      </w:r>
    </w:p>
    <w:p w14:paraId="1FB8381D" w14:textId="77777777" w:rsidR="00E17777" w:rsidRDefault="00000000">
      <w:r>
        <w:rPr>
          <w:b/>
          <w:color w:val="00B0F0"/>
        </w:rPr>
        <w:t>Contexte de l’activité</w:t>
      </w:r>
      <w:r>
        <w:rPr>
          <w:color w:val="00B0F0"/>
        </w:rPr>
        <w:t> </w:t>
      </w:r>
      <w:r>
        <w:t xml:space="preserve">: Cette activité peut s’intégrer à une séquence pour co-construire les notions visées. </w:t>
      </w:r>
    </w:p>
    <w:p w14:paraId="794D7877" w14:textId="77777777" w:rsidR="00E17777" w:rsidRDefault="00000000">
      <w:r>
        <w:rPr>
          <w:b/>
          <w:color w:val="00B0F0"/>
        </w:rPr>
        <w:t xml:space="preserve">Contenu de l’activité </w:t>
      </w:r>
      <w:r>
        <w:t>:</w:t>
      </w:r>
    </w:p>
    <w:p w14:paraId="2C135575" w14:textId="7D5760D8" w:rsidR="00E17777" w:rsidRDefault="00000000">
      <w:pPr>
        <w:rPr>
          <w:rFonts w:asciiTheme="majorHAnsi" w:hAnsiTheme="majorHAnsi" w:cstheme="majorHAnsi"/>
        </w:rPr>
      </w:pPr>
      <w:r>
        <w:rPr>
          <w:rFonts w:asciiTheme="majorHAnsi" w:hAnsiTheme="majorHAnsi" w:cstheme="majorHAnsi"/>
          <w:u w:val="single"/>
        </w:rPr>
        <w:t>Consigne </w:t>
      </w:r>
      <w:r>
        <w:rPr>
          <w:rFonts w:asciiTheme="majorHAnsi" w:hAnsiTheme="majorHAnsi" w:cstheme="majorHAnsi"/>
        </w:rPr>
        <w:t xml:space="preserve">: A partir des documents proposés, </w:t>
      </w:r>
      <w:r>
        <w:rPr>
          <w:rFonts w:asciiTheme="majorHAnsi" w:hAnsiTheme="majorHAnsi" w:cstheme="majorHAnsi"/>
          <w:b/>
          <w:bCs/>
        </w:rPr>
        <w:t>rédiger un texte argumenté</w:t>
      </w:r>
      <w:r>
        <w:rPr>
          <w:rFonts w:asciiTheme="majorHAnsi" w:hAnsiTheme="majorHAnsi" w:cstheme="majorHAnsi"/>
        </w:rPr>
        <w:t xml:space="preserve"> permettant </w:t>
      </w:r>
      <w:r w:rsidR="00D375BB">
        <w:rPr>
          <w:rFonts w:asciiTheme="majorHAnsi" w:hAnsiTheme="majorHAnsi" w:cstheme="majorHAnsi"/>
        </w:rPr>
        <w:t xml:space="preserve">de prouver </w:t>
      </w:r>
      <w:r>
        <w:rPr>
          <w:rFonts w:asciiTheme="majorHAnsi" w:hAnsiTheme="majorHAnsi" w:cstheme="majorHAnsi"/>
        </w:rPr>
        <w:t>que la vaccination est nécessaire pour limiter la contamination et l’infection par le virus de la rougeole.</w:t>
      </w:r>
    </w:p>
    <w:p w14:paraId="7CC23674" w14:textId="77777777" w:rsidR="00E17777" w:rsidRDefault="00000000">
      <w:pPr>
        <w:rPr>
          <w:rFonts w:asciiTheme="majorHAnsi" w:hAnsiTheme="majorHAnsi" w:cstheme="majorHAnsi"/>
          <w:u w:val="single"/>
        </w:rPr>
      </w:pPr>
      <w:r>
        <w:rPr>
          <w:rFonts w:asciiTheme="majorHAnsi" w:hAnsiTheme="majorHAnsi" w:cstheme="majorHAnsi"/>
          <w:u w:val="single"/>
        </w:rPr>
        <w:t>Document 1 </w:t>
      </w:r>
      <w:r>
        <w:rPr>
          <w:rFonts w:asciiTheme="majorHAnsi" w:hAnsiTheme="majorHAnsi" w:cstheme="majorHAnsi"/>
        </w:rPr>
        <w:t>: Qu’est-ce que la rougeole ?</w:t>
      </w:r>
    </w:p>
    <w:p w14:paraId="41AFEEE3" w14:textId="77777777" w:rsidR="00E17777" w:rsidRDefault="00000000">
      <w:pPr>
        <w:jc w:val="both"/>
        <w:rPr>
          <w:rFonts w:cstheme="minorHAnsi"/>
        </w:rPr>
      </w:pPr>
      <w:r>
        <w:rPr>
          <w:rFonts w:cstheme="minorHAnsi"/>
        </w:rPr>
        <w:t>La rougeole est une maladie très contagieuse qui touche surtout les enfants et les adolescents. Cette maladie est causée par un virus (</w:t>
      </w:r>
      <w:r>
        <w:rPr>
          <w:rFonts w:cstheme="minorHAnsi"/>
          <w:i/>
          <w:iCs/>
        </w:rPr>
        <w:t>Morbillivirus hominis</w:t>
      </w:r>
      <w:r>
        <w:rPr>
          <w:rFonts w:cstheme="minorHAnsi"/>
        </w:rPr>
        <w:t xml:space="preserve">). Elle se manifeste par une forte fièvre, une grande fatigue, une toux, un écoulement nasal et une conjonctivite. Quelques jours plus tard, une éruption de petites taches rouges apparaît d’abord sur le visage puis s’étend sur tout le corps. Dans certains cas, la rougeole peut entraîner des complications graves : otite, pneumonie, diarrhée sévère, voire inflammation du cerveau (encéphalite) et décès, surtout chez les nourrissons et les personnes dont les défenses immunitaires sont fragiles.  </w:t>
      </w:r>
      <w:r>
        <w:rPr>
          <w:rFonts w:cstheme="minorHAnsi"/>
        </w:rPr>
        <w:tab/>
      </w:r>
    </w:p>
    <w:p w14:paraId="156C3FED" w14:textId="77777777" w:rsidR="00E17777" w:rsidRDefault="00000000">
      <w:pPr>
        <w:jc w:val="right"/>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asciiTheme="majorHAnsi" w:hAnsiTheme="majorHAnsi" w:cstheme="majorHAnsi"/>
          <w:u w:val="single"/>
        </w:rPr>
        <w:t xml:space="preserve">Sources : </w:t>
      </w:r>
      <w:hyperlink r:id="rId7" w:tooltip="https://www.inspq.qc.ca" w:history="1">
        <w:r>
          <w:rPr>
            <w:rStyle w:val="Lienhypertexte"/>
            <w:rFonts w:asciiTheme="majorHAnsi" w:hAnsiTheme="majorHAnsi" w:cstheme="majorHAnsi"/>
          </w:rPr>
          <w:t>https://www.inspq.qc.ca</w:t>
        </w:r>
      </w:hyperlink>
      <w:r>
        <w:rPr>
          <w:rFonts w:asciiTheme="majorHAnsi" w:hAnsiTheme="majorHAnsi" w:cstheme="majorHAnsi"/>
          <w:u w:val="single"/>
        </w:rPr>
        <w:t xml:space="preserve"> et https://vaccination-info-service.fr</w:t>
      </w:r>
    </w:p>
    <w:p w14:paraId="74DD292E" w14:textId="77777777" w:rsidR="00E17777" w:rsidRDefault="00E17777">
      <w:pPr>
        <w:rPr>
          <w:rFonts w:asciiTheme="majorHAnsi" w:hAnsiTheme="majorHAnsi" w:cstheme="majorHAnsi"/>
          <w:u w:val="single"/>
        </w:rPr>
      </w:pPr>
    </w:p>
    <w:p w14:paraId="6381D1DB" w14:textId="77777777" w:rsidR="00E17777" w:rsidRDefault="00000000">
      <w:pPr>
        <w:rPr>
          <w:rFonts w:asciiTheme="majorHAnsi" w:hAnsiTheme="majorHAnsi" w:cstheme="majorHAnsi"/>
          <w:u w:val="single"/>
        </w:rPr>
      </w:pPr>
      <w:r>
        <w:rPr>
          <w:rFonts w:asciiTheme="majorHAnsi" w:hAnsiTheme="majorHAnsi" w:cstheme="majorHAnsi"/>
          <w:u w:val="single"/>
        </w:rPr>
        <w:t>Document 2 </w:t>
      </w:r>
      <w:r>
        <w:rPr>
          <w:rFonts w:asciiTheme="majorHAnsi" w:hAnsiTheme="majorHAnsi" w:cstheme="majorHAnsi"/>
        </w:rPr>
        <w:t>: Développement de la maladie</w:t>
      </w:r>
    </w:p>
    <w:p w14:paraId="065C9A0D" w14:textId="77777777" w:rsidR="00E17777" w:rsidRDefault="00000000">
      <w:pPr>
        <w:jc w:val="center"/>
        <w:rPr>
          <w:rFonts w:asciiTheme="majorHAnsi" w:hAnsiTheme="majorHAnsi" w:cstheme="majorHAnsi"/>
        </w:rPr>
      </w:pPr>
      <w:r>
        <w:rPr>
          <w:rFonts w:asciiTheme="majorHAnsi" w:hAnsiTheme="majorHAnsi" w:cstheme="majorHAnsi"/>
          <w:b/>
          <w:bCs/>
          <w:noProof/>
        </w:rPr>
        <mc:AlternateContent>
          <mc:Choice Requires="wpg">
            <w:drawing>
              <wp:inline distT="0" distB="0" distL="0" distR="0" wp14:anchorId="1B860F3D" wp14:editId="01035FFF">
                <wp:extent cx="5775960" cy="2781300"/>
                <wp:effectExtent l="0" t="0" r="0" b="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pic:cNvPicPr>
                      </pic:nvPicPr>
                      <pic:blipFill rotWithShape="1">
                        <a:blip r:embed="rId8"/>
                        <a:stretch/>
                      </pic:blipFill>
                      <pic:spPr bwMode="auto">
                        <a:xfrm>
                          <a:off x="0" y="0"/>
                          <a:ext cx="5775960" cy="2781300"/>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54.80pt;height:219.00pt;mso-wrap-distance-left:0.00pt;mso-wrap-distance-top:0.00pt;mso-wrap-distance-right:0.00pt;mso-wrap-distance-bottom:0.00pt;z-index:1;" stroked="f">
                <v:imagedata r:id="rId10" o:title=""/>
                <o:lock v:ext="edit" rotation="t"/>
              </v:shape>
            </w:pict>
          </mc:Fallback>
        </mc:AlternateContent>
      </w:r>
    </w:p>
    <w:p w14:paraId="298E8FE2" w14:textId="77777777" w:rsidR="00E17777" w:rsidRDefault="00E17777">
      <w:pPr>
        <w:rPr>
          <w:rFonts w:asciiTheme="majorHAnsi" w:hAnsiTheme="majorHAnsi" w:cstheme="majorHAnsi"/>
        </w:rPr>
      </w:pPr>
    </w:p>
    <w:p w14:paraId="5D329C8E" w14:textId="77777777" w:rsidR="00E17777" w:rsidRDefault="00E17777">
      <w:pPr>
        <w:rPr>
          <w:rFonts w:asciiTheme="majorHAnsi" w:hAnsiTheme="majorHAnsi" w:cstheme="majorHAnsi"/>
        </w:rPr>
      </w:pPr>
    </w:p>
    <w:p w14:paraId="79ACCA0D" w14:textId="77777777" w:rsidR="00E17777" w:rsidRDefault="00E17777">
      <w:pPr>
        <w:rPr>
          <w:rFonts w:asciiTheme="majorHAnsi" w:hAnsiTheme="majorHAnsi" w:cstheme="majorHAnsi"/>
        </w:rPr>
      </w:pPr>
    </w:p>
    <w:p w14:paraId="74D04616" w14:textId="77777777" w:rsidR="00E17777" w:rsidRDefault="00E17777">
      <w:pPr>
        <w:rPr>
          <w:rFonts w:asciiTheme="majorHAnsi" w:hAnsiTheme="majorHAnsi" w:cstheme="majorHAnsi"/>
        </w:rPr>
      </w:pPr>
    </w:p>
    <w:p w14:paraId="751DB373" w14:textId="77777777" w:rsidR="00E17777" w:rsidRDefault="00E17777">
      <w:pPr>
        <w:rPr>
          <w:rFonts w:asciiTheme="majorHAnsi" w:hAnsiTheme="majorHAnsi" w:cstheme="majorHAnsi"/>
        </w:rPr>
      </w:pPr>
    </w:p>
    <w:p w14:paraId="0F7A2D8E" w14:textId="77777777" w:rsidR="00E17777" w:rsidRDefault="00E17777">
      <w:pPr>
        <w:rPr>
          <w:rFonts w:asciiTheme="majorHAnsi" w:hAnsiTheme="majorHAnsi" w:cstheme="majorHAnsi"/>
        </w:rPr>
      </w:pPr>
    </w:p>
    <w:p w14:paraId="5D324DEB" w14:textId="77777777" w:rsidR="00E17777" w:rsidRDefault="00000000">
      <w:pPr>
        <w:rPr>
          <w:rFonts w:asciiTheme="majorHAnsi" w:hAnsiTheme="majorHAnsi" w:cstheme="majorHAnsi"/>
          <w:u w:val="single"/>
        </w:rPr>
      </w:pPr>
      <w:r>
        <w:rPr>
          <w:rFonts w:asciiTheme="majorHAnsi" w:hAnsiTheme="majorHAnsi" w:cstheme="majorHAnsi"/>
          <w:u w:val="single"/>
        </w:rPr>
        <w:lastRenderedPageBreak/>
        <w:t>Document 3 </w:t>
      </w:r>
      <w:r>
        <w:rPr>
          <w:rFonts w:asciiTheme="majorHAnsi" w:hAnsiTheme="majorHAnsi" w:cstheme="majorHAnsi"/>
        </w:rPr>
        <w:t>: Les modes de transmission</w:t>
      </w:r>
    </w:p>
    <w:p w14:paraId="6DE40616" w14:textId="77777777" w:rsidR="00E17777" w:rsidRDefault="00000000">
      <w:pPr>
        <w:jc w:val="both"/>
        <w:rPr>
          <w:rFonts w:cstheme="minorHAnsi"/>
        </w:rPr>
      </w:pPr>
      <w:r>
        <w:rPr>
          <w:rFonts w:cstheme="minorHAnsi"/>
        </w:rPr>
        <w:t>Le virus de la rougeole se développe dans le nez et la gorge des personnes infectées. Il se transmet par l’air, lorsque la personne malade parle, tousse ou éternue et projette de minuscules gouttelettes de salive dans l’air. Ces gouttelettes peuvent être respirées par les personnes autour et transmettre le virus. La contamination peut aussi se faire en touchant des sécrétions (salive, écoulement nasal) puis en portant les mains à la bouche, au nez ou aux yeux. Une personne atteinte de rougeole est contagieuse plusieurs jours avant l’apparition des boutons et plusieurs jours après.</w:t>
      </w:r>
    </w:p>
    <w:p w14:paraId="5FCA7266" w14:textId="77777777" w:rsidR="00E17777" w:rsidRDefault="00000000">
      <w:pPr>
        <w:jc w:val="right"/>
        <w:rPr>
          <w:rFonts w:asciiTheme="majorHAnsi" w:hAnsiTheme="majorHAnsi" w:cstheme="majorHAnsi"/>
          <w:bCs/>
          <w:i/>
        </w:rPr>
      </w:pPr>
      <w:r>
        <w:rPr>
          <w:rFonts w:asciiTheme="majorHAnsi" w:hAnsiTheme="majorHAnsi" w:cstheme="majorHAnsi"/>
          <w:i/>
          <w:iCs/>
        </w:rPr>
        <w:t xml:space="preserve">Sources : </w:t>
      </w:r>
      <w:hyperlink r:id="rId11" w:tooltip="https://publications.msss.gouv.qc.ca" w:history="1">
        <w:r>
          <w:rPr>
            <w:rStyle w:val="Lienhypertexte"/>
            <w:rFonts w:asciiTheme="majorHAnsi" w:hAnsiTheme="majorHAnsi" w:cstheme="majorHAnsi"/>
            <w:i/>
            <w:iCs/>
          </w:rPr>
          <w:t>https://publications.msss.gouv.qc.ca</w:t>
        </w:r>
      </w:hyperlink>
      <w:r>
        <w:rPr>
          <w:rFonts w:asciiTheme="majorHAnsi" w:hAnsiTheme="majorHAnsi" w:cstheme="majorHAnsi"/>
          <w:i/>
          <w:iCs/>
        </w:rPr>
        <w:t>,</w:t>
      </w:r>
      <w:hyperlink r:id="rId12" w:tooltip="https://www.inrs.fr/" w:history="1">
        <w:r>
          <w:rPr>
            <w:rStyle w:val="Lienhypertexte"/>
            <w:rFonts w:asciiTheme="majorHAnsi" w:hAnsiTheme="majorHAnsi" w:cstheme="majorHAnsi"/>
            <w:i/>
            <w:iCs/>
          </w:rPr>
          <w:t>https://www.inrs.fr</w:t>
        </w:r>
      </w:hyperlink>
      <w:r>
        <w:rPr>
          <w:rFonts w:asciiTheme="majorHAnsi" w:hAnsiTheme="majorHAnsi" w:cstheme="majorHAnsi"/>
          <w:i/>
          <w:iCs/>
        </w:rPr>
        <w:t>,</w:t>
      </w:r>
      <w:hyperlink r:id="rId13" w:tooltip="https://svt.ac-besancon.fr/" w:history="1">
        <w:r>
          <w:rPr>
            <w:rStyle w:val="Lienhypertexte"/>
            <w:rFonts w:asciiTheme="majorHAnsi" w:hAnsiTheme="majorHAnsi" w:cstheme="majorHAnsi"/>
            <w:i/>
            <w:iCs/>
          </w:rPr>
          <w:t>https://svt.ac-besancon.fr</w:t>
        </w:r>
      </w:hyperlink>
    </w:p>
    <w:p w14:paraId="7493AF5C" w14:textId="77777777" w:rsidR="00E17777" w:rsidRDefault="00E17777">
      <w:pPr>
        <w:jc w:val="both"/>
        <w:rPr>
          <w:rFonts w:asciiTheme="majorHAnsi" w:hAnsiTheme="majorHAnsi" w:cstheme="majorHAnsi"/>
          <w:u w:val="single"/>
        </w:rPr>
      </w:pPr>
    </w:p>
    <w:p w14:paraId="60BB435F" w14:textId="77777777" w:rsidR="00E17777" w:rsidRDefault="00000000">
      <w:pPr>
        <w:jc w:val="both"/>
        <w:rPr>
          <w:rFonts w:asciiTheme="majorHAnsi" w:hAnsiTheme="majorHAnsi" w:cstheme="majorHAnsi"/>
        </w:rPr>
      </w:pPr>
      <w:r>
        <w:rPr>
          <w:rFonts w:asciiTheme="majorHAnsi" w:hAnsiTheme="majorHAnsi" w:cstheme="majorHAnsi"/>
          <w:u w:val="single"/>
        </w:rPr>
        <w:t>Document 4 :</w:t>
      </w:r>
      <w:r>
        <w:rPr>
          <w:rFonts w:asciiTheme="majorHAnsi" w:hAnsiTheme="majorHAnsi" w:cstheme="majorHAnsi"/>
        </w:rPr>
        <w:t xml:space="preserve"> Evolution du nombre de cas de rougeole et du taux de vaccination en France (1950-2025)</w:t>
      </w:r>
    </w:p>
    <w:p w14:paraId="0B148388" w14:textId="77777777" w:rsidR="00E17777" w:rsidRDefault="00000000">
      <w:pPr>
        <w:jc w:val="both"/>
        <w:rPr>
          <w:rFonts w:asciiTheme="majorHAnsi" w:hAnsiTheme="majorHAnsi" w:cstheme="majorHAnsi"/>
        </w:rPr>
      </w:pPr>
      <w:r>
        <w:rPr>
          <w:rFonts w:asciiTheme="majorHAnsi" w:hAnsiTheme="majorHAnsi" w:cstheme="majorHAnsi"/>
          <w:b/>
          <w:bCs/>
          <w:noProof/>
        </w:rPr>
        <mc:AlternateContent>
          <mc:Choice Requires="wpg">
            <w:drawing>
              <wp:inline distT="0" distB="0" distL="0" distR="0" wp14:anchorId="79865C07" wp14:editId="328560B2">
                <wp:extent cx="6637020" cy="3200400"/>
                <wp:effectExtent l="0" t="0" r="0" b="0"/>
                <wp:docPr id="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rotWithShape="1">
                        <a:blip r:embed="rId14"/>
                        <a:stretch/>
                      </pic:blipFill>
                      <pic:spPr bwMode="auto">
                        <a:xfrm>
                          <a:off x="0" y="0"/>
                          <a:ext cx="6637020" cy="3200400"/>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522.60pt;height:252.00pt;mso-wrap-distance-left:0.00pt;mso-wrap-distance-top:0.00pt;mso-wrap-distance-right:0.00pt;mso-wrap-distance-bottom:0.00pt;z-index:1;" stroked="f">
                <v:imagedata r:id="rId15" o:title=""/>
                <o:lock v:ext="edit" rotation="t"/>
              </v:shape>
            </w:pict>
          </mc:Fallback>
        </mc:AlternateContent>
      </w:r>
    </w:p>
    <w:p w14:paraId="2D06C117" w14:textId="77777777" w:rsidR="00E17777" w:rsidRDefault="00E17777">
      <w:pPr>
        <w:jc w:val="both"/>
        <w:rPr>
          <w:rFonts w:asciiTheme="majorHAnsi" w:hAnsiTheme="majorHAnsi" w:cstheme="majorHAnsi"/>
          <w:u w:val="single"/>
        </w:rPr>
      </w:pPr>
    </w:p>
    <w:p w14:paraId="772A4A2C" w14:textId="77777777" w:rsidR="00E17777" w:rsidRDefault="00000000">
      <w:pPr>
        <w:jc w:val="both"/>
        <w:rPr>
          <w:rFonts w:asciiTheme="majorHAnsi" w:hAnsiTheme="majorHAnsi" w:cstheme="majorHAnsi"/>
          <w:u w:val="single"/>
        </w:rPr>
      </w:pPr>
      <w:r>
        <w:rPr>
          <w:rFonts w:asciiTheme="majorHAnsi" w:hAnsiTheme="majorHAnsi" w:cstheme="majorHAnsi"/>
          <w:u w:val="single"/>
        </w:rPr>
        <w:t xml:space="preserve">Document 5 : </w:t>
      </w:r>
      <w:r>
        <w:rPr>
          <w:rFonts w:asciiTheme="majorHAnsi" w:hAnsiTheme="majorHAnsi" w:cstheme="majorHAnsi"/>
        </w:rPr>
        <w:t>Immunité collective</w:t>
      </w:r>
    </w:p>
    <w:p w14:paraId="2C6C6A61" w14:textId="77777777" w:rsidR="00E17777" w:rsidRDefault="00000000">
      <w:pPr>
        <w:jc w:val="both"/>
        <w:rPr>
          <w:rFonts w:asciiTheme="majorHAnsi" w:hAnsiTheme="majorHAnsi" w:cstheme="majorHAnsi"/>
        </w:rPr>
      </w:pPr>
      <w:r>
        <w:rPr>
          <w:rFonts w:asciiTheme="majorHAnsi" w:hAnsiTheme="majorHAnsi" w:cstheme="majorHAnsi"/>
        </w:rPr>
        <w:t>Pour interrompre la circulation du virus de la rougeole dans une population, il est nécessaire que la couverture vaccinale soit d’au moins 95 % pour deux doses de vaccin. En dessous de ce seuil, le virus peut continuer à circuler et provoquer des épidémies, surtout dans les groupes peu vaccinés.</w:t>
      </w:r>
    </w:p>
    <w:p w14:paraId="5639D065" w14:textId="77777777" w:rsidR="00E17777" w:rsidRDefault="00000000">
      <w:pPr>
        <w:jc w:val="right"/>
        <w:rPr>
          <w:rFonts w:asciiTheme="majorHAnsi" w:hAnsiTheme="majorHAnsi" w:cstheme="majorHAnsi"/>
          <w:bCs/>
          <w:i/>
        </w:rPr>
      </w:pPr>
      <w:r>
        <w:rPr>
          <w:rFonts w:asciiTheme="majorHAnsi" w:hAnsiTheme="majorHAnsi" w:cstheme="majorHAnsi"/>
          <w:i/>
          <w:iCs/>
        </w:rPr>
        <w:t xml:space="preserve">Sources : </w:t>
      </w:r>
      <w:hyperlink r:id="rId16" w:tooltip="https://sante.gouv.fr" w:history="1">
        <w:r>
          <w:rPr>
            <w:rStyle w:val="Lienhypertexte"/>
            <w:rFonts w:asciiTheme="majorHAnsi" w:hAnsiTheme="majorHAnsi" w:cstheme="majorHAnsi"/>
            <w:i/>
            <w:iCs/>
          </w:rPr>
          <w:t>https://sante.gouv.fr</w:t>
        </w:r>
      </w:hyperlink>
      <w:r>
        <w:rPr>
          <w:rFonts w:asciiTheme="majorHAnsi" w:hAnsiTheme="majorHAnsi" w:cstheme="majorHAnsi"/>
          <w:i/>
          <w:iCs/>
        </w:rPr>
        <w:t>et</w:t>
      </w:r>
      <w:hyperlink r:id="rId17" w:tooltip="https://vaccination-info-service/" w:history="1">
        <w:r>
          <w:rPr>
            <w:rStyle w:val="Lienhypertexte"/>
            <w:rFonts w:asciiTheme="majorHAnsi" w:hAnsiTheme="majorHAnsi" w:cstheme="majorHAnsi"/>
            <w:i/>
            <w:iCs/>
          </w:rPr>
          <w:t>https://vaccination-info-service</w:t>
        </w:r>
      </w:hyperlink>
    </w:p>
    <w:p w14:paraId="02FCA5A3" w14:textId="77777777" w:rsidR="00E17777" w:rsidRDefault="00E17777">
      <w:pPr>
        <w:jc w:val="both"/>
        <w:rPr>
          <w:rFonts w:asciiTheme="majorHAnsi" w:hAnsiTheme="majorHAnsi" w:cstheme="majorHAnsi"/>
        </w:rPr>
      </w:pPr>
    </w:p>
    <w:p w14:paraId="316B03C1" w14:textId="77777777" w:rsidR="00E17777" w:rsidRDefault="00E17777">
      <w:pPr>
        <w:rPr>
          <w:rFonts w:asciiTheme="majorHAnsi" w:hAnsiTheme="majorHAnsi" w:cstheme="majorHAnsi"/>
        </w:rPr>
      </w:pPr>
    </w:p>
    <w:p w14:paraId="717BDD07" w14:textId="77777777" w:rsidR="00E17777" w:rsidRDefault="00E17777">
      <w:pPr>
        <w:rPr>
          <w:rFonts w:asciiTheme="majorHAnsi" w:hAnsiTheme="majorHAnsi" w:cstheme="majorHAnsi"/>
        </w:rPr>
      </w:pPr>
    </w:p>
    <w:p w14:paraId="37DB4530" w14:textId="77777777" w:rsidR="00E17777" w:rsidRDefault="00E17777">
      <w:pPr>
        <w:rPr>
          <w:rFonts w:asciiTheme="majorHAnsi" w:hAnsiTheme="majorHAnsi" w:cstheme="majorHAnsi"/>
        </w:rPr>
      </w:pPr>
    </w:p>
    <w:p w14:paraId="71FA0EC9" w14:textId="77777777" w:rsidR="00E17777" w:rsidRDefault="00E17777">
      <w:pPr>
        <w:rPr>
          <w:rFonts w:asciiTheme="majorHAnsi" w:hAnsiTheme="majorHAnsi" w:cstheme="majorHAnsi"/>
        </w:rPr>
      </w:pPr>
    </w:p>
    <w:p w14:paraId="211638BF" w14:textId="77777777" w:rsidR="00E17777" w:rsidRDefault="00E17777">
      <w:pPr>
        <w:rPr>
          <w:rFonts w:asciiTheme="majorHAnsi" w:hAnsiTheme="majorHAnsi" w:cstheme="majorHAnsi"/>
        </w:rPr>
      </w:pPr>
    </w:p>
    <w:p w14:paraId="6C8BB773" w14:textId="77777777" w:rsidR="00E17777" w:rsidRDefault="00E17777">
      <w:pPr>
        <w:rPr>
          <w:rFonts w:asciiTheme="majorHAnsi" w:hAnsiTheme="majorHAnsi" w:cstheme="majorHAnsi"/>
        </w:rPr>
      </w:pPr>
    </w:p>
    <w:p w14:paraId="47099C3B" w14:textId="77777777" w:rsidR="00E17777" w:rsidRDefault="00E17777">
      <w:pPr>
        <w:rPr>
          <w:rFonts w:asciiTheme="majorHAnsi" w:hAnsiTheme="majorHAnsi" w:cstheme="majorHAnsi"/>
        </w:rPr>
      </w:pPr>
    </w:p>
    <w:p w14:paraId="56BB5B2C" w14:textId="77777777" w:rsidR="00E17777" w:rsidRDefault="00E17777">
      <w:pPr>
        <w:rPr>
          <w:rFonts w:asciiTheme="majorHAnsi" w:hAnsiTheme="majorHAnsi" w:cstheme="majorHAnsi"/>
        </w:rPr>
      </w:pPr>
    </w:p>
    <w:p w14:paraId="6CA59BB8" w14:textId="77777777" w:rsidR="00E17777" w:rsidRDefault="00E17777">
      <w:pPr>
        <w:rPr>
          <w:rFonts w:asciiTheme="majorHAnsi" w:hAnsiTheme="majorHAnsi" w:cstheme="majorHAnsi"/>
        </w:rPr>
      </w:pPr>
    </w:p>
    <w:p w14:paraId="2853E1E6" w14:textId="77777777" w:rsidR="00E17777" w:rsidRDefault="00000000">
      <w:r>
        <w:rPr>
          <w:b/>
          <w:color w:val="00B0F0"/>
        </w:rPr>
        <w:lastRenderedPageBreak/>
        <w:t xml:space="preserve">Critères de réussite de la compétence travaillée </w:t>
      </w:r>
      <w:r>
        <w:t xml:space="preserve">: </w:t>
      </w:r>
    </w:p>
    <w:p w14:paraId="350DF85E" w14:textId="77777777" w:rsidR="00E17777" w:rsidRDefault="00000000">
      <w:pPr>
        <w:rPr>
          <w:rFonts w:cstheme="minorHAnsi"/>
          <w:bCs/>
        </w:rPr>
      </w:pPr>
      <w:r>
        <w:rPr>
          <w:rFonts w:cstheme="minorHAnsi"/>
          <w:bCs/>
        </w:rPr>
        <w:t>Construire un texte argumenté </w:t>
      </w:r>
    </w:p>
    <w:p w14:paraId="73FDF062" w14:textId="77777777" w:rsidR="00E17777" w:rsidRDefault="00000000">
      <w:pPr>
        <w:rPr>
          <w:rFonts w:cstheme="minorHAnsi"/>
          <w:bCs/>
        </w:rPr>
      </w:pPr>
      <w:r>
        <w:rPr>
          <w:rFonts w:cstheme="minorHAnsi"/>
          <w:bCs/>
        </w:rPr>
        <w:t>(= texte explicatif où les idées clés sont associées à au moins un argument scientifique)</w:t>
      </w:r>
    </w:p>
    <w:tbl>
      <w:tblPr>
        <w:tblW w:w="0" w:type="auto"/>
        <w:tblCellSpacing w:w="0"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8562"/>
        <w:gridCol w:w="1504"/>
      </w:tblGrid>
      <w:tr w:rsidR="00E17777" w14:paraId="046FE7C8" w14:textId="77777777">
        <w:trPr>
          <w:trHeight w:val="538"/>
          <w:tblCellSpacing w:w="0" w:type="dxa"/>
        </w:trPr>
        <w:tc>
          <w:tcPr>
            <w:tcW w:w="8562" w:type="dxa"/>
            <w:tcBorders>
              <w:top w:val="single" w:sz="4" w:space="0" w:color="000000"/>
              <w:left w:val="single" w:sz="4" w:space="0" w:color="000000"/>
              <w:bottom w:val="single" w:sz="4" w:space="0" w:color="000000"/>
              <w:right w:val="single" w:sz="4" w:space="0" w:color="000000"/>
            </w:tcBorders>
            <w:shd w:val="clear" w:color="auto" w:fill="B3C5E6"/>
            <w:tcMar>
              <w:top w:w="0" w:type="dxa"/>
              <w:left w:w="108" w:type="dxa"/>
              <w:bottom w:w="0" w:type="dxa"/>
              <w:right w:w="108" w:type="dxa"/>
            </w:tcMar>
            <w:vAlign w:val="center"/>
          </w:tcPr>
          <w:p w14:paraId="6FFBCF51" w14:textId="77777777" w:rsidR="00E17777" w:rsidRDefault="00000000">
            <w:pPr>
              <w:jc w:val="center"/>
              <w:rPr>
                <w:rFonts w:cstheme="minorHAnsi"/>
                <w:b/>
              </w:rPr>
            </w:pPr>
            <w:r>
              <w:rPr>
                <w:rFonts w:cstheme="minorHAnsi"/>
                <w:b/>
                <w:color w:val="00B0F0"/>
              </w:rPr>
              <w:t> </w:t>
            </w:r>
            <w:r>
              <w:rPr>
                <w:rFonts w:cstheme="minorHAnsi"/>
                <w:b/>
                <w:bCs/>
              </w:rPr>
              <w:t>Je réussis si :</w:t>
            </w:r>
          </w:p>
          <w:p w14:paraId="2A4D5009" w14:textId="77777777" w:rsidR="00E17777" w:rsidRDefault="00000000">
            <w:pPr>
              <w:jc w:val="right"/>
              <w:rPr>
                <w:rFonts w:cstheme="minorHAnsi"/>
                <w:b/>
              </w:rPr>
            </w:pPr>
            <w:r>
              <w:rPr>
                <w:rFonts w:cstheme="minorHAnsi"/>
                <w:b/>
                <w:bCs/>
              </w:rPr>
              <w:t>+/-</w:t>
            </w:r>
          </w:p>
        </w:tc>
        <w:tc>
          <w:tcPr>
            <w:tcW w:w="1504" w:type="dxa"/>
            <w:tcBorders>
              <w:top w:val="single" w:sz="4" w:space="0" w:color="000000"/>
              <w:left w:val="single" w:sz="4" w:space="0" w:color="000000"/>
              <w:bottom w:val="single" w:sz="4" w:space="0" w:color="000000"/>
              <w:right w:val="single" w:sz="4" w:space="0" w:color="000000"/>
            </w:tcBorders>
            <w:shd w:val="clear" w:color="auto" w:fill="B3C5E6"/>
            <w:tcMar>
              <w:top w:w="0" w:type="dxa"/>
              <w:left w:w="108" w:type="dxa"/>
              <w:bottom w:w="0" w:type="dxa"/>
              <w:right w:w="108" w:type="dxa"/>
            </w:tcMar>
            <w:vAlign w:val="center"/>
          </w:tcPr>
          <w:p w14:paraId="73043B9D" w14:textId="77777777" w:rsidR="00E17777" w:rsidRDefault="00000000">
            <w:pPr>
              <w:jc w:val="center"/>
              <w:rPr>
                <w:rFonts w:cstheme="minorHAnsi"/>
                <w:b/>
              </w:rPr>
            </w:pPr>
            <w:r>
              <w:rPr>
                <w:rFonts w:cstheme="minorHAnsi"/>
                <w:b/>
                <w:bCs/>
              </w:rPr>
              <w:t>Evaluation</w:t>
            </w:r>
          </w:p>
        </w:tc>
      </w:tr>
      <w:tr w:rsidR="00E17777" w14:paraId="62AC4C47" w14:textId="77777777">
        <w:trPr>
          <w:trHeight w:val="1693"/>
          <w:tblCellSpacing w:w="0" w:type="dxa"/>
        </w:trPr>
        <w:tc>
          <w:tcPr>
            <w:tcW w:w="8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B8CF1" w14:textId="77777777" w:rsidR="00E17777" w:rsidRDefault="00000000">
            <w:pPr>
              <w:rPr>
                <w:rFonts w:cstheme="minorHAnsi"/>
                <w:b/>
              </w:rPr>
            </w:pPr>
            <w:r>
              <w:rPr>
                <w:rFonts w:cstheme="minorHAnsi"/>
                <w:b/>
                <w:u w:val="single"/>
              </w:rPr>
              <w:t>PERTINENCE :</w:t>
            </w:r>
          </w:p>
          <w:p w14:paraId="3FFAD69D" w14:textId="77777777" w:rsidR="00E17777" w:rsidRDefault="00000000">
            <w:pPr>
              <w:rPr>
                <w:rFonts w:cstheme="minorHAnsi"/>
                <w:bCs/>
              </w:rPr>
            </w:pPr>
            <w:r>
              <w:rPr>
                <w:rFonts w:cstheme="minorHAnsi"/>
                <w:bCs/>
              </w:rPr>
              <w:t>J’utilise uniquement les arguments utiles.</w:t>
            </w:r>
          </w:p>
          <w:p w14:paraId="15080F71" w14:textId="77777777" w:rsidR="00E17777" w:rsidRDefault="00000000">
            <w:pPr>
              <w:rPr>
                <w:rFonts w:cstheme="minorHAnsi"/>
                <w:bCs/>
              </w:rPr>
            </w:pPr>
            <w:r>
              <w:rPr>
                <w:rFonts w:cstheme="minorHAnsi"/>
                <w:bCs/>
              </w:rPr>
              <w:t>J’enchaîne les idées clés de façon logique (connecteurs logiques corrects) pour répondre de façon cohérente au problème.</w:t>
            </w:r>
          </w:p>
          <w:p w14:paraId="714523AF" w14:textId="77777777" w:rsidR="00E17777" w:rsidRDefault="00000000">
            <w:pPr>
              <w:rPr>
                <w:rFonts w:cstheme="minorHAnsi"/>
                <w:b/>
              </w:rPr>
            </w:pPr>
            <w:r>
              <w:rPr>
                <w:rFonts w:cstheme="minorHAnsi"/>
                <w:bCs/>
              </w:rPr>
              <w:t>J’associe (mets en relation) les arguments aux idées-clés (grâce à des connecteurs logiques).</w:t>
            </w:r>
          </w:p>
        </w:tc>
        <w:tc>
          <w:tcPr>
            <w:tcW w:w="1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6F547" w14:textId="77777777" w:rsidR="00E17777" w:rsidRDefault="00000000">
            <w:pPr>
              <w:rPr>
                <w:rFonts w:cstheme="minorHAnsi"/>
                <w:b/>
              </w:rPr>
            </w:pPr>
            <w:r>
              <w:rPr>
                <w:rFonts w:cstheme="minorHAnsi"/>
                <w:b/>
              </w:rPr>
              <w:t> </w:t>
            </w:r>
          </w:p>
        </w:tc>
      </w:tr>
      <w:tr w:rsidR="00E17777" w14:paraId="55ADBC81" w14:textId="77777777">
        <w:trPr>
          <w:trHeight w:val="582"/>
          <w:tblCellSpacing w:w="0" w:type="dxa"/>
        </w:trPr>
        <w:tc>
          <w:tcPr>
            <w:tcW w:w="8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7356F" w14:textId="77777777" w:rsidR="00E17777" w:rsidRDefault="00000000">
            <w:pPr>
              <w:rPr>
                <w:rFonts w:cstheme="minorHAnsi"/>
                <w:b/>
              </w:rPr>
            </w:pPr>
            <w:r>
              <w:rPr>
                <w:rFonts w:cstheme="minorHAnsi"/>
                <w:b/>
                <w:u w:val="single"/>
              </w:rPr>
              <w:t>COMPLÉTUDE :</w:t>
            </w:r>
            <w:r>
              <w:rPr>
                <w:rFonts w:cstheme="minorHAnsi"/>
                <w:b/>
              </w:rPr>
              <w:t> </w:t>
            </w:r>
            <w:r>
              <w:rPr>
                <w:rFonts w:cstheme="minorHAnsi"/>
                <w:bCs/>
              </w:rPr>
              <w:t>J’ai identifié dans mon texte toutes les idées-clé et arguments utiles (issus des documents).</w:t>
            </w:r>
          </w:p>
        </w:tc>
        <w:tc>
          <w:tcPr>
            <w:tcW w:w="1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99D8B" w14:textId="77777777" w:rsidR="00E17777" w:rsidRDefault="00000000">
            <w:pPr>
              <w:rPr>
                <w:rFonts w:cstheme="minorHAnsi"/>
                <w:b/>
              </w:rPr>
            </w:pPr>
            <w:r>
              <w:rPr>
                <w:rFonts w:cstheme="minorHAnsi"/>
                <w:b/>
              </w:rPr>
              <w:t> </w:t>
            </w:r>
          </w:p>
        </w:tc>
      </w:tr>
      <w:tr w:rsidR="00E17777" w14:paraId="23059A4E" w14:textId="77777777">
        <w:trPr>
          <w:trHeight w:val="1151"/>
          <w:tblCellSpacing w:w="0" w:type="dxa"/>
        </w:trPr>
        <w:tc>
          <w:tcPr>
            <w:tcW w:w="8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2586FF" w14:textId="77777777" w:rsidR="00E17777" w:rsidRDefault="00000000">
            <w:pPr>
              <w:rPr>
                <w:rFonts w:cstheme="minorHAnsi"/>
                <w:bCs/>
              </w:rPr>
            </w:pPr>
            <w:r>
              <w:rPr>
                <w:rFonts w:cstheme="minorHAnsi"/>
                <w:b/>
                <w:u w:val="single"/>
              </w:rPr>
              <w:t>EXACTITUDE :</w:t>
            </w:r>
            <w:r>
              <w:rPr>
                <w:rFonts w:cstheme="minorHAnsi"/>
                <w:b/>
              </w:rPr>
              <w:t> </w:t>
            </w:r>
            <w:r>
              <w:rPr>
                <w:rFonts w:cstheme="minorHAnsi"/>
                <w:bCs/>
              </w:rPr>
              <w:t>Je suis rigoureux /rigoureuse</w:t>
            </w:r>
          </w:p>
          <w:p w14:paraId="0BB887DB" w14:textId="77777777" w:rsidR="00E17777" w:rsidRDefault="00000000">
            <w:pPr>
              <w:numPr>
                <w:ilvl w:val="0"/>
                <w:numId w:val="7"/>
              </w:numPr>
              <w:rPr>
                <w:rFonts w:cstheme="minorHAnsi"/>
                <w:bCs/>
              </w:rPr>
            </w:pPr>
            <w:r>
              <w:rPr>
                <w:rFonts w:cstheme="minorHAnsi"/>
                <w:bCs/>
              </w:rPr>
              <w:t>quantification des données si possible.</w:t>
            </w:r>
          </w:p>
          <w:p w14:paraId="41409E45" w14:textId="77777777" w:rsidR="00E17777" w:rsidRDefault="00000000">
            <w:pPr>
              <w:numPr>
                <w:ilvl w:val="0"/>
                <w:numId w:val="7"/>
              </w:numPr>
              <w:rPr>
                <w:rFonts w:cstheme="minorHAnsi"/>
                <w:bCs/>
              </w:rPr>
            </w:pPr>
            <w:r>
              <w:rPr>
                <w:rFonts w:cstheme="minorHAnsi"/>
                <w:bCs/>
              </w:rPr>
              <w:t>vocabulaire scientifique exact et précis.</w:t>
            </w:r>
          </w:p>
          <w:p w14:paraId="6704A25E" w14:textId="77777777" w:rsidR="00E17777" w:rsidRDefault="00000000">
            <w:pPr>
              <w:numPr>
                <w:ilvl w:val="0"/>
                <w:numId w:val="7"/>
              </w:numPr>
              <w:rPr>
                <w:rFonts w:cstheme="minorHAnsi"/>
                <w:b/>
              </w:rPr>
            </w:pPr>
            <w:r>
              <w:rPr>
                <w:rFonts w:cstheme="minorHAnsi"/>
                <w:bCs/>
              </w:rPr>
              <w:t>sans déformation ni erreur.</w:t>
            </w:r>
          </w:p>
        </w:tc>
        <w:tc>
          <w:tcPr>
            <w:tcW w:w="1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5E02B" w14:textId="77777777" w:rsidR="00E17777" w:rsidRDefault="00000000">
            <w:pPr>
              <w:rPr>
                <w:rFonts w:cstheme="minorHAnsi"/>
                <w:b/>
              </w:rPr>
            </w:pPr>
            <w:r>
              <w:rPr>
                <w:rFonts w:cstheme="minorHAnsi"/>
                <w:b/>
              </w:rPr>
              <w:t> </w:t>
            </w:r>
          </w:p>
        </w:tc>
      </w:tr>
      <w:tr w:rsidR="00E17777" w14:paraId="5A3C0678" w14:textId="77777777">
        <w:trPr>
          <w:trHeight w:val="528"/>
          <w:tblCellSpacing w:w="0" w:type="dxa"/>
        </w:trPr>
        <w:tc>
          <w:tcPr>
            <w:tcW w:w="8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D5D28" w14:textId="77777777" w:rsidR="00E17777" w:rsidRDefault="00000000">
            <w:pPr>
              <w:rPr>
                <w:rFonts w:cstheme="minorHAnsi"/>
                <w:b/>
              </w:rPr>
            </w:pPr>
            <w:r>
              <w:rPr>
                <w:rFonts w:cstheme="minorHAnsi"/>
                <w:b/>
                <w:u w:val="single"/>
              </w:rPr>
              <w:t>CONFORMITÉ :</w:t>
            </w:r>
            <w:r>
              <w:rPr>
                <w:rFonts w:cstheme="minorHAnsi"/>
                <w:b/>
              </w:rPr>
              <w:t> </w:t>
            </w:r>
            <w:r>
              <w:rPr>
                <w:rFonts w:cstheme="minorHAnsi"/>
                <w:bCs/>
              </w:rPr>
              <w:t>J’ai structuré mon écrit afin de faciliter sa lecture et sa compréhension et je maîtrise la langue française (orthographe, syntaxe, grammaire).</w:t>
            </w:r>
          </w:p>
        </w:tc>
        <w:tc>
          <w:tcPr>
            <w:tcW w:w="1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B9190" w14:textId="77777777" w:rsidR="00E17777" w:rsidRDefault="00000000">
            <w:pPr>
              <w:rPr>
                <w:rFonts w:cstheme="minorHAnsi"/>
                <w:b/>
              </w:rPr>
            </w:pPr>
            <w:r>
              <w:rPr>
                <w:rFonts w:cstheme="minorHAnsi"/>
                <w:b/>
              </w:rPr>
              <w:t> </w:t>
            </w:r>
          </w:p>
        </w:tc>
      </w:tr>
    </w:tbl>
    <w:p w14:paraId="4BD11C89" w14:textId="77777777" w:rsidR="00E17777" w:rsidRDefault="00E17777">
      <w:pPr>
        <w:rPr>
          <w:rFonts w:cstheme="minorHAnsi"/>
          <w:b/>
          <w:color w:val="00B0F0"/>
        </w:rPr>
      </w:pPr>
    </w:p>
    <w:p w14:paraId="30407FAC" w14:textId="77777777" w:rsidR="00E17777" w:rsidRDefault="00000000">
      <w:pPr>
        <w:rPr>
          <w:rFonts w:cstheme="minorHAnsi"/>
          <w:b/>
          <w:color w:val="00B0F0"/>
        </w:rPr>
      </w:pPr>
      <w:r>
        <w:rPr>
          <w:rFonts w:cstheme="minorHAnsi"/>
          <w:b/>
          <w:color w:val="00B0F0"/>
        </w:rPr>
        <w:t>Activités complémentaires possibles :</w:t>
      </w:r>
    </w:p>
    <w:p w14:paraId="356EC366" w14:textId="77777777" w:rsidR="00E17777" w:rsidRDefault="00000000">
      <w:pPr>
        <w:rPr>
          <w:rFonts w:asciiTheme="majorHAnsi" w:hAnsiTheme="majorHAnsi" w:cstheme="majorHAnsi"/>
        </w:rPr>
      </w:pPr>
      <w:r>
        <w:rPr>
          <w:rFonts w:asciiTheme="majorHAnsi" w:hAnsiTheme="majorHAnsi" w:cstheme="majorHAnsi"/>
        </w:rPr>
        <w:t xml:space="preserve">A partir des documents proposés, </w:t>
      </w:r>
      <w:r>
        <w:rPr>
          <w:rFonts w:asciiTheme="majorHAnsi" w:hAnsiTheme="majorHAnsi" w:cstheme="majorHAnsi"/>
          <w:b/>
          <w:bCs/>
        </w:rPr>
        <w:t>rédiger un texte argumenté</w:t>
      </w:r>
      <w:r>
        <w:rPr>
          <w:rFonts w:asciiTheme="majorHAnsi" w:hAnsiTheme="majorHAnsi" w:cstheme="majorHAnsi"/>
        </w:rPr>
        <w:t xml:space="preserve"> permettant de d’expliquer quelles autres mesures de prévention peuvent limiter la contamination et l’infection par le virus de la rougeole. (Voir documentss annexes)</w:t>
      </w:r>
    </w:p>
    <w:p w14:paraId="754AF8B1" w14:textId="77777777" w:rsidR="00E17777" w:rsidRDefault="00E17777">
      <w:pPr>
        <w:rPr>
          <w:rFonts w:cstheme="minorHAnsi"/>
          <w:b/>
          <w:color w:val="00B0F0"/>
        </w:rPr>
      </w:pPr>
    </w:p>
    <w:p w14:paraId="583399EE" w14:textId="77777777" w:rsidR="00E17777" w:rsidRDefault="00000000">
      <w:r>
        <w:rPr>
          <w:b/>
          <w:color w:val="00B0F0"/>
        </w:rPr>
        <w:t>ANNEXES </w:t>
      </w:r>
      <w:r>
        <w:t xml:space="preserve">: </w:t>
      </w:r>
    </w:p>
    <w:p w14:paraId="4EA53493" w14:textId="77777777" w:rsidR="00E17777" w:rsidRDefault="00000000">
      <w:pPr>
        <w:rPr>
          <w:color w:val="FF0000"/>
        </w:rPr>
      </w:pPr>
      <w:r>
        <w:rPr>
          <w:noProof/>
          <w:color w:val="FF0000"/>
        </w:rPr>
        <mc:AlternateContent>
          <mc:Choice Requires="wpg">
            <w:drawing>
              <wp:inline distT="0" distB="0" distL="0" distR="0" wp14:anchorId="41DB5E1D" wp14:editId="17B64306">
                <wp:extent cx="4183380" cy="2819400"/>
                <wp:effectExtent l="0" t="0" r="7620" b="0"/>
                <wp:docPr id="3"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pic:cNvPicPr>
                      </pic:nvPicPr>
                      <pic:blipFill rotWithShape="1">
                        <a:blip r:embed="rId18"/>
                        <a:stretch/>
                      </pic:blipFill>
                      <pic:spPr bwMode="auto">
                        <a:xfrm>
                          <a:off x="0" y="0"/>
                          <a:ext cx="4183380" cy="2819400"/>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329.40pt;height:222.00pt;mso-wrap-distance-left:0.00pt;mso-wrap-distance-top:0.00pt;mso-wrap-distance-right:0.00pt;mso-wrap-distance-bottom:0.00pt;z-index:1;" stroked="f">
                <v:imagedata r:id="rId19" o:title=""/>
                <o:lock v:ext="edit" rotation="t"/>
              </v:shape>
            </w:pict>
          </mc:Fallback>
        </mc:AlternateContent>
      </w:r>
    </w:p>
    <w:p w14:paraId="32DEC192" w14:textId="77777777" w:rsidR="00E17777" w:rsidRDefault="00E17777">
      <w:pPr>
        <w:rPr>
          <w:color w:val="FF0000"/>
        </w:rPr>
      </w:pPr>
    </w:p>
    <w:p w14:paraId="26B4D389" w14:textId="77777777" w:rsidR="00E17777" w:rsidRDefault="00000000">
      <w:pPr>
        <w:rPr>
          <w:color w:val="FF0000"/>
        </w:rPr>
      </w:pPr>
      <w:r>
        <w:rPr>
          <w:noProof/>
          <w:color w:val="FF0000"/>
        </w:rPr>
        <w:lastRenderedPageBreak/>
        <mc:AlternateContent>
          <mc:Choice Requires="wpg">
            <w:drawing>
              <wp:inline distT="0" distB="0" distL="0" distR="0" wp14:anchorId="4635F168" wp14:editId="1E7AED6A">
                <wp:extent cx="6462320" cy="3398815"/>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6932" name=""/>
                        <pic:cNvPicPr>
                          <a:picLocks noChangeAspect="1"/>
                        </pic:cNvPicPr>
                      </pic:nvPicPr>
                      <pic:blipFill rotWithShape="1">
                        <a:blip r:embed="rId20"/>
                        <a:stretch/>
                      </pic:blipFill>
                      <pic:spPr bwMode="auto">
                        <a:xfrm>
                          <a:off x="0" y="0"/>
                          <a:ext cx="6462320" cy="339881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508.84pt;height:267.62pt;mso-wrap-distance-left:0.00pt;mso-wrap-distance-top:0.00pt;mso-wrap-distance-right:0.00pt;mso-wrap-distance-bottom:0.00pt;z-index:1;" stroked="false">
                <v:imagedata r:id="rId21" o:title=""/>
                <o:lock v:ext="edit" rotation="t"/>
              </v:shape>
            </w:pict>
          </mc:Fallback>
        </mc:AlternateContent>
      </w:r>
    </w:p>
    <w:p w14:paraId="0223EBEA" w14:textId="77777777" w:rsidR="00E17777" w:rsidRDefault="00E17777">
      <w:pPr>
        <w:rPr>
          <w:color w:val="FF0000"/>
        </w:rPr>
      </w:pPr>
    </w:p>
    <w:p w14:paraId="371E2BE0" w14:textId="77777777" w:rsidR="00E17777" w:rsidRDefault="00000000">
      <w:pPr>
        <w:rPr>
          <w:color w:val="FF0000"/>
        </w:rPr>
      </w:pPr>
      <w:r>
        <w:rPr>
          <w:noProof/>
          <w:color w:val="FF0000"/>
        </w:rPr>
        <mc:AlternateContent>
          <mc:Choice Requires="wpg">
            <w:drawing>
              <wp:inline distT="0" distB="0" distL="0" distR="0" wp14:anchorId="6CF2ABAF" wp14:editId="34B150E9">
                <wp:extent cx="6645910" cy="2000885"/>
                <wp:effectExtent l="0" t="0" r="254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25155" name=""/>
                        <pic:cNvPicPr>
                          <a:picLocks noChangeAspect="1"/>
                        </pic:cNvPicPr>
                      </pic:nvPicPr>
                      <pic:blipFill rotWithShape="1">
                        <a:blip r:embed="rId22"/>
                        <a:stretch/>
                      </pic:blipFill>
                      <pic:spPr bwMode="auto">
                        <a:xfrm>
                          <a:off x="0" y="0"/>
                          <a:ext cx="6645910" cy="200088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523.30pt;height:157.55pt;mso-wrap-distance-left:0.00pt;mso-wrap-distance-top:0.00pt;mso-wrap-distance-right:0.00pt;mso-wrap-distance-bottom:0.00pt;z-index:1;" stroked="false">
                <v:imagedata r:id="rId23" o:title=""/>
                <o:lock v:ext="edit" rotation="t"/>
              </v:shape>
            </w:pict>
          </mc:Fallback>
        </mc:AlternateContent>
      </w:r>
    </w:p>
    <w:sectPr w:rsidR="00E17777">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40BCA" w14:textId="77777777" w:rsidR="00D449C1" w:rsidRDefault="00D449C1">
      <w:pPr>
        <w:spacing w:after="0" w:line="240" w:lineRule="auto"/>
      </w:pPr>
      <w:r>
        <w:separator/>
      </w:r>
    </w:p>
  </w:endnote>
  <w:endnote w:type="continuationSeparator" w:id="0">
    <w:p w14:paraId="3B89DDDA" w14:textId="77777777" w:rsidR="00D449C1" w:rsidRDefault="00D44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BE54A" w14:textId="77777777" w:rsidR="00D449C1" w:rsidRDefault="00D449C1">
      <w:pPr>
        <w:spacing w:after="0" w:line="240" w:lineRule="auto"/>
      </w:pPr>
      <w:r>
        <w:separator/>
      </w:r>
    </w:p>
  </w:footnote>
  <w:footnote w:type="continuationSeparator" w:id="0">
    <w:p w14:paraId="7B99B25A" w14:textId="77777777" w:rsidR="00D449C1" w:rsidRDefault="00D449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047"/>
    <w:multiLevelType w:val="multilevel"/>
    <w:tmpl w:val="30C0AE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FDA7E71"/>
    <w:multiLevelType w:val="multilevel"/>
    <w:tmpl w:val="3D1CB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BD0166"/>
    <w:multiLevelType w:val="multilevel"/>
    <w:tmpl w:val="24F664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E753F11"/>
    <w:multiLevelType w:val="multilevel"/>
    <w:tmpl w:val="BD9458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861B73"/>
    <w:multiLevelType w:val="multilevel"/>
    <w:tmpl w:val="1B3ABF04"/>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28E39D9"/>
    <w:multiLevelType w:val="multilevel"/>
    <w:tmpl w:val="5248FF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448347E"/>
    <w:multiLevelType w:val="multilevel"/>
    <w:tmpl w:val="1DA25690"/>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num w:numId="1" w16cid:durableId="1633292459">
    <w:abstractNumId w:val="3"/>
  </w:num>
  <w:num w:numId="2" w16cid:durableId="2145731422">
    <w:abstractNumId w:val="2"/>
  </w:num>
  <w:num w:numId="3" w16cid:durableId="1655640717">
    <w:abstractNumId w:val="5"/>
  </w:num>
  <w:num w:numId="4" w16cid:durableId="224336638">
    <w:abstractNumId w:val="6"/>
  </w:num>
  <w:num w:numId="5" w16cid:durableId="1424912959">
    <w:abstractNumId w:val="4"/>
  </w:num>
  <w:num w:numId="6" w16cid:durableId="1055354333">
    <w:abstractNumId w:val="0"/>
  </w:num>
  <w:num w:numId="7" w16cid:durableId="345643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777"/>
    <w:rsid w:val="00D375BB"/>
    <w:rsid w:val="00D449C1"/>
    <w:rsid w:val="00E17777"/>
    <w:rsid w:val="00FA3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EFFBE"/>
  <w15:docId w15:val="{4A0BDAB9-A2CA-4A73-963A-CAD532E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Sansinterligne">
    <w:name w:val="No Spacing"/>
    <w:uiPriority w:val="1"/>
    <w:qFormat/>
    <w:pPr>
      <w:spacing w:after="0" w:line="240" w:lineRule="auto"/>
    </w:p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vt.ac-besancon.fr/"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image" Target="media/image40.png"/><Relationship Id="rId7" Type="http://schemas.openxmlformats.org/officeDocument/2006/relationships/hyperlink" Target="https://www.inspq.qc.ca" TargetMode="External"/><Relationship Id="rId12" Type="http://schemas.openxmlformats.org/officeDocument/2006/relationships/hyperlink" Target="https://www.inrs.fr/" TargetMode="External"/><Relationship Id="rId17" Type="http://schemas.openxmlformats.org/officeDocument/2006/relationships/hyperlink" Target="https://vaccination-info-servic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ante.gouv.fr"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lications.msss.gouv.qc.c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0.png"/><Relationship Id="rId23" Type="http://schemas.openxmlformats.org/officeDocument/2006/relationships/image" Target="media/image50.png"/><Relationship Id="rId10" Type="http://schemas.openxmlformats.org/officeDocument/2006/relationships/image" Target="media/image10.png"/><Relationship Id="rId19" Type="http://schemas.openxmlformats.org/officeDocument/2006/relationships/image" Target="media/image30.png"/><Relationship Id="rId4"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677</Words>
  <Characters>3728</Characters>
  <Application>Microsoft Office Word</Application>
  <DocSecurity>0</DocSecurity>
  <Lines>31</Lines>
  <Paragraphs>8</Paragraphs>
  <ScaleCrop>false</ScaleCrop>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16</cp:revision>
  <dcterms:created xsi:type="dcterms:W3CDTF">2026-04-03T12:40:00Z</dcterms:created>
  <dcterms:modified xsi:type="dcterms:W3CDTF">2026-07-10T16:22:00Z</dcterms:modified>
</cp:coreProperties>
</file>