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199C045" w14:textId="04C9634D">
      <w:pPr>
        <w:pBdr/>
        <w:spacing w:after="160" w:line="259" w:lineRule="auto"/>
        <w:ind/>
        <w:jc w:val="center"/>
        <w:rPr>
          <w:rFonts w:ascii="Calibri" w:hAnsi="Calibri" w:cs="Calibri"/>
          <w:b/>
          <w:color w:val="00b0f0"/>
          <w:sz w:val="22"/>
          <w:szCs w:val="22"/>
          <w14:ligatures w14:val="none"/>
        </w:rPr>
      </w:pPr>
      <w:r>
        <w:rPr>
          <w:rFonts w:ascii="Calibri" w:hAnsi="Calibri" w:eastAsia="Calibri" w:cs="Times New Roman"/>
          <w:b/>
          <w:sz w:val="32"/>
          <w:szCs w:val="32"/>
          <w14:ligatures w14:val="none"/>
        </w:rPr>
        <w:t xml:space="preserve">Communication intraspécifique et sélection sexuelle chez le Rhinolophe de Mehely</w:t>
      </w:r>
      <w:r>
        <w:rPr>
          <w:rFonts w:ascii="Calibri" w:hAnsi="Calibri" w:cs="Calibri"/>
          <w:b/>
          <w:color w:val="00b0f0"/>
          <w:sz w:val="22"/>
          <w:szCs w:val="22"/>
          <w14:ligatures w14:val="none"/>
        </w:rPr>
      </w:r>
    </w:p>
    <w:p w14:paraId="0271B890" w14:textId="77777777">
      <w:pPr>
        <w:pBdr/>
        <w:spacing w:after="160" w:line="259" w:lineRule="auto"/>
        <w:ind/>
        <w:jc w:val="both"/>
        <w:rPr>
          <w:rFonts w:ascii="Calibri" w:hAnsi="Calibri" w:cs="Calibri"/>
          <w:sz w:val="22"/>
          <w:szCs w:val="22"/>
          <w14:ligatures w14:val="none"/>
        </w:rPr>
      </w:pPr>
      <w:r>
        <w:rPr>
          <w:rFonts w:ascii="Calibri" w:hAnsi="Calibri" w:cs="Calibri"/>
          <w:b/>
          <w:color w:val="00b0f0"/>
          <w:sz w:val="22"/>
          <w:szCs w:val="22"/>
          <w14:ligatures w14:val="none"/>
        </w:rPr>
        <w:t xml:space="preserve">Niveau de classe </w:t>
      </w:r>
      <w:r>
        <w:rPr>
          <w:rFonts w:ascii="Calibri" w:hAnsi="Calibri" w:cs="Calibri"/>
          <w:sz w:val="22"/>
          <w:szCs w:val="22"/>
          <w14:ligatures w14:val="none"/>
        </w:rPr>
        <w:t xml:space="preserve">: </w:t>
      </w:r>
      <w:r>
        <w:rPr>
          <w:rFonts w:ascii="Calibri" w:hAnsi="Calibri" w:eastAsia="Calibri" w:cs="Times New Roman"/>
          <w:sz w:val="22"/>
          <w:szCs w:val="22"/>
          <w14:ligatures w14:val="none"/>
        </w:rPr>
        <w:t xml:space="preserve">2nde</w:t>
      </w:r>
      <w:r>
        <w:rPr>
          <w:rFonts w:ascii="Calibri" w:hAnsi="Calibri" w:cs="Calibri"/>
          <w:sz w:val="22"/>
          <w:szCs w:val="22"/>
          <w14:ligatures w14:val="none"/>
        </w:rPr>
      </w:r>
    </w:p>
    <w:p w14:paraId="36D59D4D" w14:textId="0150C408">
      <w:pPr>
        <w:pBdr/>
        <w:spacing w:after="160" w:line="259" w:lineRule="auto"/>
        <w:ind/>
        <w:jc w:val="both"/>
        <w:rPr>
          <w:rFonts w:ascii="Calibri" w:hAnsi="Calibri" w:eastAsia="Calibri" w:cs="Times New Roman"/>
          <w:sz w:val="22"/>
          <w:szCs w:val="22"/>
          <w14:ligatures w14:val="none"/>
        </w:rPr>
      </w:pPr>
      <w:r>
        <w:rPr>
          <w:rFonts w:ascii="Calibri" w:hAnsi="Calibri" w:cs="Calibri"/>
          <w:b/>
          <w:color w:val="00b0f0"/>
          <w:sz w:val="22"/>
          <w:szCs w:val="22"/>
          <w14:ligatures w14:val="none"/>
        </w:rPr>
        <w:t xml:space="preserve">Notion du BO travaillée</w:t>
      </w:r>
      <w:r>
        <w:rPr>
          <w:rFonts w:ascii="Calibri" w:hAnsi="Calibri" w:cs="Calibri"/>
          <w:color w:val="00b0f0"/>
          <w:sz w:val="22"/>
          <w:szCs w:val="22"/>
          <w14:ligatures w14:val="none"/>
        </w:rPr>
        <w:t xml:space="preserve"> </w:t>
      </w:r>
      <w:r>
        <w:rPr>
          <w:rFonts w:ascii="Calibri" w:hAnsi="Calibri" w:cs="Calibri"/>
          <w:sz w:val="22"/>
          <w:szCs w:val="22"/>
          <w14:ligatures w14:val="none"/>
        </w:rPr>
        <w:t xml:space="preserve">qui s’inscrit dans « La Terre, la vie et l’organisation du vivant » &gt;&gt; « </w:t>
      </w:r>
      <w:r>
        <w:rPr>
          <w:rFonts w:ascii="Calibri" w:hAnsi="Calibri" w:eastAsia="Calibri" w:cs="Times New Roman"/>
          <w:sz w:val="22"/>
          <w:szCs w:val="22"/>
          <w14:ligatures w14:val="none"/>
        </w:rPr>
        <w:t xml:space="preserve">Communication intraspécifique et sélection sexuelle</w:t>
      </w:r>
      <w:r>
        <w:rPr>
          <w:rFonts w:ascii="Calibri" w:hAnsi="Calibri" w:cs="Calibri"/>
          <w:sz w:val="22"/>
          <w:szCs w:val="22"/>
          <w14:ligatures w14:val="none"/>
        </w:rPr>
        <w:t xml:space="preserve"> » :</w:t>
      </w:r>
      <w:r>
        <w:rPr>
          <w:rFonts w:ascii="Calibri" w:hAnsi="Calibri" w:cs="Calibri"/>
          <w:sz w:val="22"/>
          <w:szCs w:val="22"/>
          <w14:ligatures w14:val="none"/>
        </w:rPr>
        <w:t xml:space="preserve"> </w:t>
      </w:r>
      <w:r>
        <w:rPr>
          <w:rFonts w:ascii="Calibri" w:hAnsi="Calibri" w:eastAsia="Calibri" w:cs="Times New Roman"/>
          <w:sz w:val="22"/>
          <w:szCs w:val="22"/>
          <w14:ligatures w14:val="none"/>
        </w:rPr>
      </w:r>
    </w:p>
    <w:p w14:paraId="69E32917" w14:textId="556E8521">
      <w:pPr>
        <w:pBdr/>
        <w:spacing/>
        <w:ind/>
        <w:jc w:val="both"/>
        <w:rPr>
          <w:rFonts w:ascii="Calibri" w:hAnsi="Calibri" w:cs="Calibri"/>
          <w:sz w:val="22"/>
          <w:szCs w:val="22"/>
          <w14:ligatures w14:val="none"/>
        </w:rPr>
      </w:pPr>
      <w:r>
        <w:rPr>
          <w:rFonts w:ascii="Calibri" w:hAnsi="Calibri" w:cs="Calibri"/>
          <w:sz w:val="22"/>
          <w:szCs w:val="22"/>
          <w14:ligatures w14:val="none"/>
        </w:rPr>
        <w:t xml:space="preserve">La communication s’inscrit dans le cadre d’une fonction biologique (nutrition, reproduction,</w:t>
      </w:r>
      <w:r>
        <w:rPr>
          <w:rFonts w:ascii="Calibri" w:hAnsi="Calibri" w:cs="Calibri"/>
          <w:sz w:val="22"/>
          <w:szCs w:val="22"/>
          <w14:ligatures w14:val="none"/>
        </w:rPr>
        <w:t xml:space="preserve"> </w:t>
      </w:r>
      <w:r>
        <w:rPr>
          <w:rFonts w:ascii="Calibri" w:hAnsi="Calibri" w:cs="Calibri"/>
          <w:sz w:val="22"/>
          <w:szCs w:val="22"/>
          <w14:ligatures w14:val="none"/>
        </w:rPr>
        <w:t xml:space="preserve">défense, etc.). Il existe une grande diversité de modalités de communication (chimique,</w:t>
      </w:r>
      <w:r>
        <w:rPr>
          <w:rFonts w:ascii="Calibri" w:hAnsi="Calibri" w:cs="Calibri"/>
          <w:sz w:val="22"/>
          <w:szCs w:val="22"/>
          <w14:ligatures w14:val="none"/>
        </w:rPr>
        <w:t xml:space="preserve"> </w:t>
      </w:r>
      <w:r>
        <w:rPr>
          <w:rFonts w:ascii="Calibri" w:hAnsi="Calibri" w:cs="Calibri"/>
          <w:sz w:val="22"/>
          <w:szCs w:val="22"/>
          <w14:ligatures w14:val="none"/>
        </w:rPr>
        <w:t xml:space="preserve">biochimique, sonore, visuelle, hormonale).</w:t>
      </w:r>
      <w:r>
        <w:rPr>
          <w:rFonts w:ascii="Calibri" w:hAnsi="Calibri" w:cs="Calibri"/>
          <w:sz w:val="22"/>
          <w:szCs w:val="22"/>
          <w14:ligatures w14:val="none"/>
        </w:rPr>
      </w:r>
    </w:p>
    <w:p w14:paraId="7B4CA7BA" w14:textId="77777777">
      <w:pPr>
        <w:pBdr/>
        <w:spacing/>
        <w:ind/>
        <w:jc w:val="both"/>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5FBBA1CC" w14:textId="43EC4A49">
      <w:pPr>
        <w:pBdr/>
        <w:spacing/>
        <w:ind/>
        <w:jc w:val="both"/>
        <w:rPr>
          <w:rFonts w:ascii="Calibri" w:hAnsi="Calibri" w:cs="Calibri"/>
          <w:sz w:val="22"/>
          <w:szCs w:val="22"/>
          <w14:ligatures w14:val="none"/>
        </w:rPr>
      </w:pPr>
      <w:r>
        <w:rPr>
          <w:rFonts w:ascii="Calibri" w:hAnsi="Calibri" w:cs="Calibri"/>
          <w:sz w:val="22"/>
          <w:szCs w:val="22"/>
          <w14:ligatures w14:val="none"/>
        </w:rPr>
        <w:t xml:space="preserve">Dans le monde animal, la communication interindividuelle et les comportements induits</w:t>
      </w:r>
      <w:r>
        <w:rPr>
          <w:rFonts w:ascii="Calibri" w:hAnsi="Calibri" w:cs="Calibri"/>
          <w:sz w:val="22"/>
          <w:szCs w:val="22"/>
          <w14:ligatures w14:val="none"/>
        </w:rPr>
        <w:t xml:space="preserve"> </w:t>
      </w:r>
      <w:r>
        <w:rPr>
          <w:rFonts w:ascii="Calibri" w:hAnsi="Calibri" w:cs="Calibri"/>
          <w:sz w:val="22"/>
          <w:szCs w:val="22"/>
          <w14:ligatures w14:val="none"/>
        </w:rPr>
        <w:t xml:space="preserve">peuvent contribuer à la sélection naturelle à travers la reproduction. C’est le cas pour la</w:t>
      </w:r>
      <w:r>
        <w:rPr>
          <w:rFonts w:ascii="Calibri" w:hAnsi="Calibri" w:cs="Calibri"/>
          <w:sz w:val="22"/>
          <w:szCs w:val="22"/>
          <w14:ligatures w14:val="none"/>
        </w:rPr>
        <w:t xml:space="preserve"> </w:t>
      </w:r>
      <w:r>
        <w:rPr>
          <w:rFonts w:ascii="Calibri" w:hAnsi="Calibri" w:cs="Calibri"/>
          <w:sz w:val="22"/>
          <w:szCs w:val="22"/>
          <w14:ligatures w14:val="none"/>
        </w:rPr>
        <w:t xml:space="preserve">sélection sexuelle entre partenaires (majoritairement faite par les femelles).</w:t>
      </w:r>
      <w:r>
        <w:rPr>
          <w:rFonts w:ascii="Calibri" w:hAnsi="Calibri" w:cs="Calibri"/>
          <w:sz w:val="22"/>
          <w:szCs w:val="22"/>
          <w14:ligatures w14:val="none"/>
        </w:rPr>
      </w:r>
    </w:p>
    <w:p w14:paraId="79DFE033" w14:textId="77777777">
      <w:pPr>
        <w:pBdr/>
        <w:spacing/>
        <w:ind/>
        <w:jc w:val="both"/>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1ED2F7C4" w14:textId="77777777">
      <w:pPr>
        <w:pBdr/>
        <w:spacing/>
        <w:ind/>
        <w:jc w:val="both"/>
        <w:rPr>
          <w:rFonts w:ascii="Calibri" w:hAnsi="Calibri" w:cs="Calibri"/>
          <w:i/>
          <w:iCs/>
          <w:sz w:val="22"/>
          <w:szCs w:val="22"/>
          <w14:ligatures w14:val="none"/>
        </w:rPr>
      </w:pPr>
      <w:r>
        <w:rPr>
          <w:rFonts w:ascii="Calibri" w:hAnsi="Calibri" w:cs="Calibri"/>
          <w:b/>
          <w:bCs/>
          <w:i/>
          <w:iCs/>
          <w:sz w:val="22"/>
          <w:szCs w:val="22"/>
          <w14:ligatures w14:val="none"/>
        </w:rPr>
        <w:t xml:space="preserve">Notions fondamentales :</w:t>
      </w:r>
      <w:r>
        <w:rPr>
          <w:rFonts w:ascii="Calibri" w:hAnsi="Calibri" w:cs="Calibri"/>
          <w:i/>
          <w:iCs/>
          <w:sz w:val="22"/>
          <w:szCs w:val="22"/>
          <w14:ligatures w14:val="none"/>
        </w:rPr>
        <w:t xml:space="preserve"> </w:t>
      </w:r>
      <w:r>
        <w:rPr>
          <w:rFonts w:ascii="Calibri" w:hAnsi="Calibri" w:cs="Calibri"/>
          <w:i/>
          <w:iCs/>
          <w:sz w:val="22"/>
          <w:szCs w:val="22"/>
          <w14:ligatures w14:val="none"/>
        </w:rPr>
        <w:t xml:space="preserve">comportement</w:t>
      </w:r>
      <w:r>
        <w:rPr>
          <w:rFonts w:ascii="Calibri" w:hAnsi="Calibri" w:cs="Calibri"/>
          <w:i/>
          <w:iCs/>
          <w:sz w:val="22"/>
          <w:szCs w:val="22"/>
          <w14:ligatures w14:val="none"/>
        </w:rPr>
      </w:r>
    </w:p>
    <w:p w14:paraId="7A0221C7" w14:textId="1E77DE18">
      <w:pPr>
        <w:pBdr/>
        <w:spacing/>
        <w:ind/>
        <w:jc w:val="both"/>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3ED6B7D1" w14:textId="3EBBC56F">
      <w:pPr>
        <w:pBdr/>
        <w:spacing w:after="160" w:line="259" w:lineRule="auto"/>
        <w:ind/>
        <w:jc w:val="both"/>
        <w:rPr>
          <w:rFonts w:ascii="Calibri" w:hAnsi="Calibri" w:cs="Calibri"/>
          <w:color w:val="ff0000"/>
          <w:sz w:val="22"/>
          <w:szCs w:val="22"/>
          <w14:ligatures w14:val="none"/>
        </w:rPr>
      </w:pPr>
      <w:r>
        <w:rPr>
          <w:rFonts w:ascii="Calibri" w:hAnsi="Calibri" w:cs="Calibri"/>
          <w:b/>
          <w:color w:val="00b0f0"/>
          <w:sz w:val="22"/>
          <w:szCs w:val="22"/>
          <w14:ligatures w14:val="none"/>
        </w:rPr>
        <w:t xml:space="preserve">Compétence travaillée dans l’activité</w:t>
      </w:r>
      <w:r>
        <w:rPr>
          <w:rFonts w:ascii="Calibri" w:hAnsi="Calibri" w:cs="Calibri"/>
          <w:color w:val="00b0f0"/>
          <w:sz w:val="22"/>
          <w:szCs w:val="22"/>
          <w14:ligatures w14:val="none"/>
        </w:rPr>
        <w:t xml:space="preserve"> </w:t>
      </w:r>
      <w:r>
        <w:rPr>
          <w:rFonts w:ascii="Calibri" w:hAnsi="Calibri" w:cs="Calibri"/>
          <w:sz w:val="22"/>
          <w:szCs w:val="22"/>
          <w14:ligatures w14:val="none"/>
        </w:rPr>
        <w:t xml:space="preserve">: </w:t>
      </w:r>
      <w:r>
        <w:rPr>
          <w:rFonts w:ascii="Calibri" w:hAnsi="Calibri" w:cs="Calibri"/>
          <w:sz w:val="22"/>
          <w:szCs w:val="22"/>
          <w14:ligatures w14:val="none"/>
        </w:rPr>
        <w:t xml:space="preserve">Construire un texte argumenté</w:t>
      </w:r>
      <w:r>
        <w:rPr>
          <w:rFonts w:ascii="Calibri" w:hAnsi="Calibri" w:cs="Calibri"/>
          <w:color w:val="ff0000"/>
          <w:sz w:val="22"/>
          <w:szCs w:val="22"/>
          <w14:ligatures w14:val="none"/>
        </w:rPr>
      </w:r>
    </w:p>
    <w:p w14:paraId="4E56B5C0" w14:textId="4AD61E59">
      <w:pPr>
        <w:pBdr/>
        <w:spacing w:after="160" w:line="259" w:lineRule="auto"/>
        <w:ind/>
        <w:jc w:val="both"/>
        <w:rPr>
          <w:rFonts w:ascii="Calibri" w:hAnsi="Calibri" w:cs="Calibri"/>
          <w:sz w:val="22"/>
          <w:szCs w:val="22"/>
          <w14:ligatures w14:val="none"/>
        </w:rPr>
      </w:pPr>
      <w:r>
        <w:rPr>
          <w:rFonts w:ascii="Calibri" w:hAnsi="Calibri" w:cs="Calibri"/>
          <w:b/>
          <w:color w:val="00b0f0"/>
          <w:sz w:val="22"/>
          <w:szCs w:val="22"/>
          <w14:ligatures w14:val="none"/>
        </w:rPr>
        <w:t xml:space="preserve">Contexte de l’activité</w:t>
      </w:r>
      <w:r>
        <w:rPr>
          <w:rFonts w:ascii="Calibri" w:hAnsi="Calibri" w:cs="Calibri"/>
          <w:color w:val="00b0f0"/>
          <w:sz w:val="22"/>
          <w:szCs w:val="22"/>
          <w14:ligatures w14:val="none"/>
        </w:rPr>
        <w:t xml:space="preserve"> </w:t>
      </w:r>
      <w:r>
        <w:rPr>
          <w:rFonts w:ascii="Calibri" w:hAnsi="Calibri" w:cs="Calibri"/>
          <w:sz w:val="22"/>
          <w:szCs w:val="22"/>
          <w14:ligatures w14:val="none"/>
        </w:rPr>
        <w:t xml:space="preserve">: </w:t>
      </w:r>
      <w:r>
        <w:rPr>
          <w:rFonts w:ascii="Calibri" w:hAnsi="Calibri" w:cs="Calibri"/>
          <w:sz w:val="22"/>
          <w:szCs w:val="22"/>
          <w14:ligatures w14:val="none"/>
        </w:rPr>
        <w:t xml:space="preserve">Cette activité peut s’intégrer à une séquence pour </w:t>
      </w:r>
      <w:r>
        <w:rPr>
          <w:rFonts w:ascii="Calibri" w:hAnsi="Calibri" w:cs="Calibri"/>
          <w:sz w:val="22"/>
          <w:szCs w:val="22"/>
          <w14:ligatures w14:val="none"/>
        </w:rPr>
        <w:t xml:space="preserve">co-construire</w:t>
      </w:r>
      <w:r>
        <w:rPr>
          <w:rFonts w:ascii="Calibri" w:hAnsi="Calibri" w:cs="Calibri"/>
          <w:sz w:val="22"/>
          <w:szCs w:val="22"/>
          <w14:ligatures w14:val="none"/>
        </w:rPr>
        <w:t xml:space="preserve"> les notions visées.</w:t>
      </w:r>
      <w:r>
        <w:rPr>
          <w:rFonts w:ascii="Calibri" w:hAnsi="Calibri" w:cs="Calibri"/>
          <w:sz w:val="22"/>
          <w:szCs w:val="22"/>
          <w14:ligatures w14:val="none"/>
        </w:rPr>
      </w:r>
    </w:p>
    <w:p w14:paraId="4752460E" w14:textId="4FF7B545">
      <w:pPr>
        <w:pBdr/>
        <w:spacing w:after="160" w:line="259" w:lineRule="auto"/>
        <w:ind/>
        <w:jc w:val="both"/>
        <w:rPr>
          <w:rFonts w:ascii="Calibri" w:hAnsi="Calibri" w:cs="Calibri"/>
          <w:sz w:val="22"/>
          <w:szCs w:val="22"/>
          <w14:ligatures w14:val="none"/>
        </w:rPr>
      </w:pPr>
      <w:r>
        <w:rPr>
          <w:rFonts w:ascii="Calibri" w:hAnsi="Calibri" w:cs="Calibri"/>
          <w:b/>
          <w:color w:val="00b0f0"/>
          <w:sz w:val="22"/>
          <w:szCs w:val="22"/>
          <w14:ligatures w14:val="none"/>
        </w:rPr>
        <w:t xml:space="preserve">Contenu de l’activité </w:t>
      </w:r>
      <w:r>
        <w:rPr>
          <w:rFonts w:ascii="Calibri" w:hAnsi="Calibri" w:cs="Calibri"/>
          <w:sz w:val="22"/>
          <w:szCs w:val="22"/>
          <w14:ligatures w14:val="none"/>
        </w:rPr>
        <w:t xml:space="preserve">:</w:t>
      </w:r>
      <w:r>
        <w:rPr>
          <w:rFonts w:ascii="Calibri" w:hAnsi="Calibri" w:cs="Calibri"/>
          <w:sz w:val="22"/>
          <w:szCs w:val="22"/>
          <w14:ligatures w14:val="none"/>
        </w:rPr>
      </w:r>
    </w:p>
    <w:p w14:paraId="3A567262" w14:textId="0033B2EE">
      <w:pPr>
        <w:pBdr/>
        <w:spacing w:after="160" w:line="259" w:lineRule="auto"/>
        <w:ind/>
        <w:jc w:val="both"/>
        <w:rPr>
          <w:rFonts w:ascii="Calibri" w:hAnsi="Calibri" w:cs="Calibri"/>
          <w:color w:val="ff0000"/>
          <w:sz w:val="22"/>
          <w:szCs w:val="22"/>
          <w14:ligatures w14:val="none"/>
        </w:rPr>
      </w:pPr>
      <w:r>
        <w:rPr>
          <w:rFonts w:ascii="Calibri" w:hAnsi="Calibri" w:cs="Calibri"/>
          <w:sz w:val="22"/>
          <w:szCs w:val="22"/>
          <w:u w:val="single"/>
          <w14:ligatures w14:val="none"/>
        </w:rPr>
        <w:t xml:space="preserve">Consigne </w:t>
      </w:r>
      <w:r>
        <w:rPr>
          <w:rFonts w:ascii="Calibri" w:hAnsi="Calibri" w:cs="Calibri"/>
          <w:sz w:val="22"/>
          <w:szCs w:val="22"/>
          <w14:ligatures w14:val="none"/>
        </w:rPr>
        <w:t xml:space="preserve">: </w:t>
      </w:r>
      <w:r>
        <w:rPr>
          <w:rFonts w:ascii="Calibri" w:hAnsi="Calibri" w:cs="Calibri"/>
          <w:sz w:val="22"/>
          <w:szCs w:val="22"/>
          <w14:ligatures w14:val="none"/>
        </w:rPr>
        <w:t xml:space="preserve">A partir des documents proposés, </w:t>
      </w:r>
      <w:r>
        <w:rPr>
          <w:rFonts w:ascii="Calibri" w:hAnsi="Calibri" w:cs="Calibri"/>
          <w:b/>
          <w:bCs/>
          <w:sz w:val="22"/>
          <w:szCs w:val="22"/>
          <w14:ligatures w14:val="none"/>
        </w:rPr>
        <w:t xml:space="preserve">construire un texte argumenté</w:t>
      </w:r>
      <w:r>
        <w:rPr>
          <w:rFonts w:ascii="Calibri" w:hAnsi="Calibri" w:cs="Calibri"/>
          <w:sz w:val="22"/>
          <w:szCs w:val="22"/>
          <w14:ligatures w14:val="none"/>
        </w:rPr>
        <w:t xml:space="preserve"> permettant</w:t>
      </w:r>
      <w:r>
        <w:rPr>
          <w:rFonts w:ascii="Calibri" w:hAnsi="Calibri" w:cs="Calibri"/>
          <w:sz w:val="22"/>
          <w:szCs w:val="22"/>
          <w14:ligatures w14:val="none"/>
        </w:rPr>
        <w:t xml:space="preserve"> de monter que les cris des Rhinolophes peuvent aussi bien représenter un avantage sélectif qu’un inconvénient.</w:t>
      </w:r>
      <w:r>
        <w:rPr>
          <w:rFonts w:ascii="Calibri" w:hAnsi="Calibri" w:cs="Calibri"/>
          <w:color w:val="ff0000"/>
          <w:sz w:val="22"/>
          <w:szCs w:val="22"/>
          <w14:ligatures w14:val="none"/>
        </w:rPr>
      </w:r>
    </w:p>
    <w:p w14:paraId="216EF7A4" w14:textId="53B90F9A">
      <w:pPr>
        <w:pBdr/>
        <w:spacing/>
        <w:ind/>
        <w:rPr>
          <w:rFonts w:ascii="Calibri" w:hAnsi="Calibri" w:cs="Calibri"/>
          <w:color w:val="ff0000"/>
          <w:sz w:val="22"/>
          <w:szCs w:val="22"/>
          <w14:ligatures w14:val="none"/>
        </w:rPr>
      </w:pPr>
      <w:r>
        <w:rPr>
          <w:lang w:eastAsia="fr-FR"/>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margin">
                  <wp:posOffset>4741334</wp:posOffset>
                </wp:positionH>
                <wp:positionV relativeFrom="paragraph">
                  <wp:posOffset>121709</wp:posOffset>
                </wp:positionV>
                <wp:extent cx="1899285" cy="1673225"/>
                <wp:effectExtent l="0" t="0" r="5715" b="317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rotWithShape="1">
                        <a:blip r:embed="rId9"/>
                        <a:stretch/>
                      </pic:blipFill>
                      <pic:spPr bwMode="auto">
                        <a:xfrm>
                          <a:off x="0" y="0"/>
                          <a:ext cx="1899285" cy="1673225"/>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2336;o:allowoverlap:true;o:allowincell:true;mso-position-horizontal-relative:margin;margin-left:373.33pt;mso-position-horizontal:absolute;mso-position-vertical-relative:text;margin-top:9.58pt;mso-position-vertical:absolute;width:149.55pt;height:131.75pt;mso-wrap-distance-left:9.00pt;mso-wrap-distance-top:0.00pt;mso-wrap-distance-right:9.00pt;mso-wrap-distance-bottom:0.00pt;z-index:1;" stroked="false">
                <w10:wrap type="square"/>
                <v:imagedata r:id="rId9" o:title=""/>
                <o:lock v:ext="edit" rotation="t"/>
              </v:shape>
            </w:pict>
          </mc:Fallback>
        </mc:AlternateContent>
      </w:r>
      <w:r>
        <w:rPr>
          <w:rFonts w:ascii="Calibri" w:hAnsi="Calibri" w:cs="Calibri"/>
          <w:sz w:val="22"/>
          <w:szCs w:val="22"/>
          <w:u w:val="single"/>
          <w14:ligatures w14:val="none"/>
        </w:rPr>
        <w:t xml:space="preserve">Documents</w:t>
      </w:r>
      <w:r>
        <w:rPr>
          <w:rFonts w:ascii="Calibri" w:hAnsi="Calibri" w:cs="Calibri"/>
          <w:sz w:val="22"/>
          <w:szCs w:val="22"/>
          <w14:ligatures w14:val="none"/>
        </w:rPr>
        <w:t xml:space="preserve"> : </w:t>
      </w:r>
      <w:r>
        <w:rPr>
          <w:rFonts w:ascii="Calibri" w:hAnsi="Calibri" w:cs="Calibri"/>
          <w:color w:val="ff0000"/>
          <w:sz w:val="22"/>
          <w:szCs w:val="22"/>
          <w14:ligatures w14:val="none"/>
        </w:rPr>
      </w:r>
    </w:p>
    <w:p w14:paraId="391F007B" w14:textId="445F663B">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75624778" w14:textId="31BEBCD7">
      <w:pPr>
        <w:pBdr/>
        <w:spacing/>
        <w:ind/>
        <w:rPr>
          <w:rFonts w:ascii="Calibri" w:hAnsi="Calibri" w:cs="Calibri"/>
          <w:b w:val="0"/>
          <w:bCs w:val="0"/>
          <w:sz w:val="22"/>
          <w:szCs w:val="22"/>
          <w14:ligatures w14:val="none"/>
        </w:rPr>
      </w:pPr>
      <w:r>
        <w:rPr>
          <w:rFonts w:ascii="Calibri" w:hAnsi="Calibri" w:cs="Calibri"/>
          <w:b w:val="0"/>
          <w:bCs w:val="0"/>
          <w:sz w:val="22"/>
          <w:szCs w:val="22"/>
          <w:u w:val="single"/>
          <w14:ligatures w14:val="none"/>
        </w:rPr>
        <w:t xml:space="preserve">Document 1 :</w:t>
      </w:r>
      <w:r>
        <w:rPr>
          <w:rFonts w:ascii="Calibri" w:hAnsi="Calibri" w:cs="Calibri"/>
          <w:b w:val="0"/>
          <w:bCs w:val="0"/>
          <w:sz w:val="22"/>
          <w:szCs w:val="22"/>
          <w14:ligatures w14:val="none"/>
        </w:rPr>
        <w:t xml:space="preserve"> </w:t>
      </w:r>
      <w:r>
        <w:rPr>
          <w:rFonts w:ascii="Calibri" w:hAnsi="Calibri" w:cs="Calibri"/>
          <w:b w:val="0"/>
          <w:bCs w:val="0"/>
          <w:sz w:val="22"/>
          <w:szCs w:val="22"/>
          <w14:ligatures w14:val="none"/>
        </w:rPr>
        <w:t xml:space="preserve">Rhinolophe de </w:t>
      </w:r>
      <w:r>
        <w:rPr>
          <w:rFonts w:ascii="Calibri" w:hAnsi="Calibri" w:cs="Calibri"/>
          <w:b w:val="0"/>
          <w:bCs w:val="0"/>
          <w:sz w:val="22"/>
          <w:szCs w:val="22"/>
          <w14:ligatures w14:val="none"/>
        </w:rPr>
        <w:t xml:space="preserve">Mehely</w:t>
      </w:r>
      <w:r>
        <w:rPr>
          <w:rFonts w:ascii="Calibri" w:hAnsi="Calibri" w:cs="Calibri"/>
          <w:b w:val="0"/>
          <w:bCs w:val="0"/>
          <w:sz w:val="22"/>
          <w:szCs w:val="22"/>
          <w14:ligatures w14:val="none"/>
        </w:rPr>
        <w:t xml:space="preserve">.</w:t>
      </w:r>
      <w:r>
        <w:rPr>
          <w:rFonts w:ascii="Calibri" w:hAnsi="Calibri" w:cs="Calibri"/>
          <w:b w:val="0"/>
          <w:bCs w:val="0"/>
          <w:sz w:val="22"/>
          <w:szCs w:val="22"/>
          <w14:ligatures w14:val="none"/>
        </w:rPr>
      </w:r>
    </w:p>
    <w:p w14:paraId="37F9C4AA" w14:textId="77777777">
      <w:pPr>
        <w:pBdr/>
        <w:spacing/>
        <w:ind/>
        <w:jc w:val="right"/>
        <w:rPr>
          <w:rFonts w:ascii="Calibri" w:hAnsi="Calibri" w:cs="Calibri"/>
          <w:bCs/>
          <w:sz w:val="22"/>
          <w:szCs w:val="22"/>
          <w:lang w:eastAsia="fr-FR"/>
        </w:rPr>
      </w:pPr>
      <w:r>
        <w:rPr>
          <w:rFonts w:ascii="Calibri" w:hAnsi="Calibri" w:cs="Calibri"/>
          <w:b/>
          <w:bCs/>
          <w:sz w:val="22"/>
          <w:szCs w:val="22"/>
          <w:lang w:eastAsia="fr-FR"/>
        </w:rPr>
        <w:t xml:space="preserve">                                                                                           </w:t>
      </w:r>
      <w:r>
        <w:rPr>
          <w:rFonts w:ascii="Calibri" w:hAnsi="Calibri" w:cs="Calibri"/>
          <w:bCs/>
          <w:sz w:val="22"/>
          <w:szCs w:val="22"/>
          <w:lang w:eastAsia="fr-FR"/>
        </w:rPr>
        <w:t xml:space="preserve">Tête d’un Rhinolophe.  (</w:t>
      </w:r>
      <w:r>
        <w:rPr>
          <w:rFonts w:ascii="Calibri" w:hAnsi="Calibri" w:cs="Calibri"/>
          <w:bCs/>
          <w:sz w:val="22"/>
          <w:szCs w:val="22"/>
          <w:lang w:eastAsia="fr-FR"/>
        </w:rPr>
        <w:t xml:space="preserve">source</w:t>
      </w:r>
      <w:r>
        <w:rPr>
          <w:rFonts w:ascii="Calibri" w:hAnsi="Calibri" w:cs="Calibri"/>
          <w:bCs/>
          <w:sz w:val="22"/>
          <w:szCs w:val="22"/>
          <w:lang w:eastAsia="fr-FR"/>
        </w:rPr>
        <w:t xml:space="preserve"> : les </w:t>
      </w:r>
      <w:r>
        <w:rPr>
          <w:rFonts w:ascii="Calibri" w:hAnsi="Calibri" w:cs="Calibri"/>
          <w:bCs/>
          <w:sz w:val="22"/>
          <w:szCs w:val="22"/>
          <w:lang w:eastAsia="fr-FR"/>
        </w:rPr>
        <w:t xml:space="preserve">taxinomes</w:t>
      </w:r>
      <w:r>
        <w:rPr>
          <w:rFonts w:ascii="Calibri" w:hAnsi="Calibri" w:cs="Calibri"/>
          <w:bCs/>
          <w:sz w:val="22"/>
          <w:szCs w:val="22"/>
          <w:lang w:eastAsia="fr-FR"/>
        </w:rPr>
        <w:t xml:space="preserve">)</w:t>
      </w:r>
      <w:r>
        <w:rPr>
          <w:rFonts w:ascii="Calibri" w:hAnsi="Calibri" w:cs="Calibri"/>
          <w:bCs/>
          <w:sz w:val="22"/>
          <w:szCs w:val="22"/>
          <w:lang w:eastAsia="fr-FR"/>
        </w:rPr>
      </w:r>
    </w:p>
    <w:p w14:paraId="6B399645" w14:textId="5C16048A">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53730FEA" w14:textId="77777777">
      <w:pPr>
        <w:pBdr/>
        <w:spacing/>
        <w:ind/>
        <w:jc w:val="both"/>
        <w:rPr>
          <w:rFonts w:ascii="Calibri" w:hAnsi="Calibri" w:cs="Calibri"/>
          <w:sz w:val="22"/>
          <w:szCs w:val="22"/>
          <w14:ligatures w14:val="none"/>
        </w:rPr>
      </w:pPr>
      <w:r>
        <w:rPr>
          <w:rFonts w:ascii="Calibri" w:hAnsi="Calibri" w:cs="Calibri"/>
          <w:sz w:val="22"/>
          <w:szCs w:val="22"/>
          <w14:ligatures w14:val="none"/>
        </w:rPr>
        <w:t xml:space="preserve">Les chauves-souris émettent des cris dont l’écho leur permet de se situer dans leur environnement et de localiser avec précision les proies qu’elles chassent. C’est ce que l’on appelle l’écholocalisation. </w:t>
      </w:r>
      <w:r>
        <w:rPr>
          <w:rFonts w:ascii="Calibri" w:hAnsi="Calibri" w:cs="Calibri"/>
          <w:sz w:val="22"/>
          <w:szCs w:val="22"/>
          <w14:ligatures w14:val="none"/>
        </w:rPr>
      </w:r>
    </w:p>
    <w:p w14:paraId="0036608C" w14:textId="77777777">
      <w:pPr>
        <w:pBdr/>
        <w:spacing/>
        <w:ind/>
        <w:jc w:val="both"/>
        <w:rPr>
          <w:rFonts w:ascii="Calibri" w:hAnsi="Calibri" w:cs="Calibri"/>
          <w:sz w:val="22"/>
          <w:szCs w:val="22"/>
          <w14:ligatures w14:val="none"/>
        </w:rPr>
      </w:pPr>
      <w:r>
        <w:rPr>
          <w:rFonts w:ascii="Calibri" w:hAnsi="Calibri" w:cs="Calibri"/>
          <w:sz w:val="22"/>
          <w:szCs w:val="22"/>
          <w14:ligatures w14:val="none"/>
        </w:rPr>
        <w:t xml:space="preserve">La plupart des espèces de chauve-souris émettent des cris graves (sons de fréquences moins élevées), efficaces pour la localisation de leurs proies, même sur de grandes distances. </w:t>
      </w:r>
      <w:r>
        <w:rPr>
          <w:rFonts w:ascii="Calibri" w:hAnsi="Calibri" w:cs="Calibri"/>
          <w:sz w:val="22"/>
          <w:szCs w:val="22"/>
          <w14:ligatures w14:val="none"/>
        </w:rPr>
      </w:r>
    </w:p>
    <w:p w14:paraId="41229AD9" w14:textId="77777777">
      <w:pPr>
        <w:pBdr/>
        <w:spacing/>
        <w:ind/>
        <w:jc w:val="both"/>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679B5551" w14:textId="77777777">
      <w:pPr>
        <w:pBdr/>
        <w:spacing/>
        <w:ind/>
        <w:jc w:val="both"/>
        <w:rPr>
          <w:rFonts w:ascii="Calibri" w:hAnsi="Calibri" w:cs="Calibri"/>
          <w:sz w:val="22"/>
          <w:szCs w:val="22"/>
          <w14:ligatures w14:val="none"/>
        </w:rPr>
      </w:pPr>
      <w:r>
        <w:rPr>
          <w:rFonts w:ascii="Calibri" w:hAnsi="Calibri" w:cs="Calibri"/>
          <w:sz w:val="22"/>
          <w:szCs w:val="22"/>
          <w14:ligatures w14:val="none"/>
        </w:rPr>
        <w:t xml:space="preserve">Il existe une espèce particulière de chauve-souris, le Rhinolophe de Mehely dont les cris sont aigu</w:t>
      </w:r>
      <w:r>
        <w:rPr>
          <w:rFonts w:ascii="Calibri" w:hAnsi="Calibri" w:cs="Calibri"/>
          <w:sz w:val="22"/>
          <w:szCs w:val="22"/>
          <w14:ligatures w14:val="none"/>
        </w:rPr>
        <w:t xml:space="preserve">s (sons de fréquences très élevées) très peu efficaces pour l’écholocalisation. En effet, ces cris s’atténuent fortement sur de courtes distances. Pourtant, l’espèce Rhinolophe de Mehely présente des effectifs de population stables au fil des générations. </w:t>
      </w:r>
      <w:r>
        <w:rPr>
          <w:rFonts w:ascii="Calibri" w:hAnsi="Calibri" w:cs="Calibri"/>
          <w:sz w:val="22"/>
          <w:szCs w:val="22"/>
          <w14:ligatures w14:val="none"/>
        </w:rPr>
      </w:r>
    </w:p>
    <w:p w14:paraId="05DE1BEC"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0C7DE0A0"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4873266F"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14156587"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47778414"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212221A9"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7607C5C5"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2C0DBEF0"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3922163E"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28B91B67"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6BBB0D34"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649BD37D"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1D069DD5"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69308B62"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30C87F57"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5D2CEEB1"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381863AE"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2783E512" w14:textId="77777777">
      <w:pPr>
        <w:pBdr/>
        <w:spacing/>
        <w:ind/>
        <w:jc w:val="both"/>
        <w:rPr>
          <w:rFonts w:ascii="Calibri" w:hAnsi="Calibri" w:cs="Calibri"/>
          <w:b/>
          <w:bCs/>
          <w:sz w:val="22"/>
          <w:szCs w:val="22"/>
          <w14:ligatures w14:val="none"/>
        </w:rPr>
      </w:pPr>
      <w:r>
        <w:rPr>
          <w:rFonts w:ascii="Calibri" w:hAnsi="Calibri" w:cs="Calibri"/>
          <w:b/>
          <w:bCs/>
          <w:sz w:val="22"/>
          <w:szCs w:val="22"/>
          <w14:ligatures w14:val="none"/>
        </w:rPr>
      </w:r>
      <w:r>
        <w:rPr>
          <w:rFonts w:ascii="Calibri" w:hAnsi="Calibri" w:cs="Calibri"/>
          <w:b/>
          <w:bCs/>
          <w:sz w:val="22"/>
          <w:szCs w:val="22"/>
          <w14:ligatures w14:val="none"/>
        </w:rPr>
      </w:r>
    </w:p>
    <w:p w14:paraId="7D6023FB" w14:textId="77777777">
      <w:pPr>
        <w:pBdr/>
        <w:spacing/>
        <w:ind/>
        <w:jc w:val="both"/>
        <w:rPr>
          <w:rFonts w:ascii="Calibri" w:hAnsi="Calibri" w:cs="Calibri"/>
          <w:b/>
          <w:bCs/>
          <w:sz w:val="22"/>
          <w:szCs w:val="22"/>
          <w:u w:val="single"/>
          <w14:ligatures w14:val="none"/>
        </w:rPr>
      </w:pPr>
      <w:r>
        <w:rPr>
          <w:rFonts w:ascii="Calibri" w:hAnsi="Calibri" w:cs="Calibri"/>
          <w:b/>
          <w:bCs/>
          <w:sz w:val="22"/>
          <w:szCs w:val="22"/>
          <w:u w:val="single"/>
          <w14:ligatures w14:val="none"/>
        </w:rPr>
      </w:r>
      <w:r>
        <w:rPr>
          <w:rFonts w:ascii="Calibri" w:hAnsi="Calibri" w:cs="Calibri"/>
          <w:b/>
          <w:bCs/>
          <w:sz w:val="22"/>
          <w:szCs w:val="22"/>
          <w:u w:val="single"/>
          <w14:ligatures w14:val="none"/>
        </w:rPr>
      </w:r>
    </w:p>
    <w:p w14:paraId="4A3024C5" w14:textId="799A2E52">
      <w:pPr>
        <w:pBdr/>
        <w:spacing/>
        <w:ind/>
        <w:jc w:val="both"/>
        <w:rPr>
          <w:rFonts w:ascii="Calibri" w:hAnsi="Calibri" w:cs="Calibri"/>
          <w:b w:val="0"/>
          <w:bCs w:val="0"/>
          <w:sz w:val="22"/>
          <w:szCs w:val="22"/>
          <w14:ligatures w14:val="none"/>
        </w:rPr>
      </w:pPr>
      <w:r>
        <w:rPr>
          <w:rFonts w:ascii="Calibri" w:hAnsi="Calibri" w:cs="Calibri"/>
          <w:b w:val="0"/>
          <w:bCs w:val="0"/>
          <w:sz w:val="22"/>
          <w:szCs w:val="22"/>
          <w:u w:val="single"/>
          <w14:ligatures w14:val="none"/>
        </w:rPr>
        <w:t xml:space="preserve">Document 2 :</w:t>
      </w:r>
      <w:r>
        <w:rPr>
          <w:rFonts w:ascii="Calibri" w:hAnsi="Calibri" w:cs="Calibri"/>
          <w:b w:val="0"/>
          <w:bCs w:val="0"/>
          <w:sz w:val="22"/>
          <w:szCs w:val="22"/>
          <w14:ligatures w14:val="none"/>
        </w:rPr>
        <w:t xml:space="preserve"> Attirance de femelles de Rhinolophes de </w:t>
      </w:r>
      <w:r>
        <w:rPr>
          <w:rFonts w:ascii="Calibri" w:hAnsi="Calibri" w:cs="Calibri"/>
          <w:b w:val="0"/>
          <w:bCs w:val="0"/>
          <w:sz w:val="22"/>
          <w:szCs w:val="22"/>
          <w14:ligatures w14:val="none"/>
        </w:rPr>
        <w:t xml:space="preserve">Mehely</w:t>
      </w:r>
      <w:r>
        <w:rPr>
          <w:rFonts w:ascii="Calibri" w:hAnsi="Calibri" w:cs="Calibri"/>
          <w:b w:val="0"/>
          <w:bCs w:val="0"/>
          <w:sz w:val="22"/>
          <w:szCs w:val="22"/>
          <w14:ligatures w14:val="none"/>
        </w:rPr>
        <w:t xml:space="preserve"> confrontées à des cris de différentes fréquences émis par les mâles</w:t>
      </w:r>
      <w:r>
        <w:rPr>
          <w:rFonts w:ascii="Calibri" w:hAnsi="Calibri" w:cs="Calibri"/>
          <w:b w:val="0"/>
          <w:bCs w:val="0"/>
          <w:sz w:val="22"/>
          <w:szCs w:val="22"/>
          <w14:ligatures w14:val="none"/>
        </w:rPr>
        <w:t xml:space="preserve">.</w:t>
      </w:r>
      <w:r>
        <w:rPr>
          <w:rFonts w:ascii="Calibri" w:hAnsi="Calibri" w:cs="Calibri"/>
          <w:b w:val="0"/>
          <w:bCs w:val="0"/>
          <w:sz w:val="22"/>
          <w:szCs w:val="22"/>
          <w14:ligatures w14:val="none"/>
        </w:rPr>
      </w:r>
    </w:p>
    <w:p w14:paraId="614090E2" w14:textId="77777777">
      <w:pPr>
        <w:pBdr/>
        <w:spacing/>
        <w:ind/>
        <w:jc w:val="both"/>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33FF6F23" w14:textId="5B16935C">
      <w:pPr>
        <w:pBdr/>
        <w:spacing/>
        <w:ind/>
        <w:jc w:val="both"/>
        <w:rPr>
          <w:rFonts w:ascii="Calibri" w:hAnsi="Calibri" w:cs="Calibri"/>
          <w:sz w:val="22"/>
          <w:szCs w:val="22"/>
          <w14:ligatures w14:val="none"/>
        </w:rPr>
      </w:pPr>
      <w:r>
        <w:rPr>
          <w:rFonts w:ascii="Calibri" w:hAnsi="Calibri" w:cs="Calibri"/>
          <w:sz w:val="22"/>
          <w:szCs w:val="22"/>
          <w14:ligatures w14:val="none"/>
        </w:rPr>
        <w:t xml:space="preserve">Les femelles utilisées sont placées tour à tour face à </w:t>
      </w:r>
      <w:r>
        <w:rPr>
          <w:rFonts w:ascii="Calibri" w:hAnsi="Calibri" w:cs="Calibri"/>
          <w:sz w:val="22"/>
          <w:szCs w:val="22"/>
          <w14:ligatures w14:val="none"/>
        </w:rPr>
        <w:t xml:space="preserve">deux compartiments contenants</w:t>
      </w:r>
      <w:r>
        <w:rPr>
          <w:rFonts w:ascii="Calibri" w:hAnsi="Calibri" w:cs="Calibri"/>
          <w:sz w:val="22"/>
          <w:szCs w:val="22"/>
          <w14:ligatures w14:val="none"/>
        </w:rPr>
        <w:t xml:space="preserve"> chacun une enceinte qui diffuse des cris de Rhinolophes de </w:t>
      </w:r>
      <w:r>
        <w:rPr>
          <w:rFonts w:ascii="Calibri" w:hAnsi="Calibri" w:cs="Calibri"/>
          <w:sz w:val="22"/>
          <w:szCs w:val="22"/>
          <w14:ligatures w14:val="none"/>
        </w:rPr>
        <w:t xml:space="preserve">Mehely</w:t>
      </w:r>
      <w:r>
        <w:rPr>
          <w:rFonts w:ascii="Calibri" w:hAnsi="Calibri" w:cs="Calibri"/>
          <w:sz w:val="22"/>
          <w:szCs w:val="22"/>
          <w14:ligatures w14:val="none"/>
        </w:rPr>
        <w:t xml:space="preserve"> mâles. On note vers quel compartiment la femelle testée se dirige lorsqu’elle entend les cris.</w:t>
      </w:r>
      <w:r>
        <w:rPr>
          <w:rFonts w:ascii="Calibri" w:hAnsi="Calibri" w:cs="Calibri"/>
          <w:sz w:val="22"/>
          <w:szCs w:val="22"/>
          <w14:ligatures w14:val="none"/>
        </w:rPr>
      </w:r>
    </w:p>
    <w:p w14:paraId="695755D3" w14:textId="0C20217E">
      <w:pPr>
        <w:pBdr/>
        <w:spacing/>
        <w:ind/>
        <w:rPr>
          <w:rFonts w:ascii="Calibri" w:hAnsi="Calibri" w:cs="Calibri"/>
          <w:sz w:val="22"/>
          <w:szCs w:val="22"/>
          <w14:ligatures w14:val="none"/>
        </w:rPr>
      </w:pPr>
      <w:r>
        <w:rPr>
          <w:rFonts w:ascii="Calibri" w:hAnsi="Calibri" w:cs="Calibri"/>
          <w:sz w:val="22"/>
          <w:szCs w:val="22"/>
          <w14:ligatures w14:val="none"/>
        </w:rPr>
        <mc:AlternateContent>
          <mc:Choice Requires="wpg">
            <w:drawing>
              <wp:anchor xmlns:wp="http://schemas.openxmlformats.org/drawingml/2006/wordprocessingDrawing" xmlns:wp14="http://schemas.microsoft.com/office/word/2010/wordprocessingDrawing" distT="0" distB="0" distL="114935" distR="114935" simplePos="0" relativeHeight="251659264" behindDoc="0" locked="0" layoutInCell="1" allowOverlap="1">
                <wp:simplePos x="0" y="0"/>
                <wp:positionH relativeFrom="column">
                  <wp:posOffset>-34501</wp:posOffset>
                </wp:positionH>
                <wp:positionV relativeFrom="paragraph">
                  <wp:posOffset>112607</wp:posOffset>
                </wp:positionV>
                <wp:extent cx="2733675" cy="2853055"/>
                <wp:effectExtent l="12700" t="6985" r="6350" b="6985"/>
                <wp:wrapNone/>
                <wp:docPr id="2" name="Zone de texte 5"/>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2733675" cy="2853055"/>
                        </a:xfrm>
                        <a:prstGeom prst="rect">
                          <a:avLst/>
                        </a:prstGeom>
                        <a:solidFill>
                          <a:srgbClr val="FFFFFF"/>
                        </a:solidFill>
                        <a:ln w="9525">
                          <a:solidFill>
                            <a:srgbClr val="FFFFFF"/>
                          </a:solidFill>
                          <a:miter lim="800000"/>
                          <a:headEnd/>
                          <a:tailEnd/>
                        </a:ln>
                      </wps:spPr>
                      <wps:txbx>
                        <w:txbxContent>
                          <w:p w14:paraId="19683075" w14:textId="77777777">
                            <w:pPr>
                              <w:pBdr/>
                              <w:spacing/>
                              <w:ind/>
                              <w:rPr/>
                            </w:pPr>
                            <w:r>
                              <w:rPr>
                                <w:b/>
                              </w:rPr>
                              <w:t xml:space="preserve">Dispositif expérimental</w:t>
                            </w:r>
                            <w:r>
                              <w:t xml:space="preserve"> : Chaque femelle étudiée a réalisé plusieurs fois le test</w:t>
                            </w:r>
                            <w:r/>
                          </w:p>
                          <w:p w14:paraId="4D17B7E5" w14:textId="77777777">
                            <w:pPr>
                              <w:pBdr/>
                              <w:spacing/>
                              <w:ind/>
                              <w:rPr/>
                            </w:pPr>
                            <w:r>
                              <w:rPr>
                                <w:lang w:eastAsia="fr-FR"/>
                              </w:rPr>
                              <mc:AlternateContent>
                                <mc:Choice Requires="wpg">
                                  <w:drawing>
                                    <wp:inline xmlns:wp="http://schemas.openxmlformats.org/drawingml/2006/wordprocessingDrawing" distT="0" distB="0" distL="0" distR="0">
                                      <wp:extent cx="2293620" cy="2446020"/>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10"/>
                                              <a:srcRect l="-17" t="-15" r="-16" b="-15"/>
                                              <a:stretch/>
                                            </pic:blipFill>
                                            <pic:spPr bwMode="auto">
                                              <a:xfrm>
                                                <a:off x="0" y="0"/>
                                                <a:ext cx="2293620" cy="2446019"/>
                                              </a:xfrm>
                                              <a:prstGeom prst="rect">
                                                <a:avLst/>
                                              </a:prstGeom>
                                              <a:solidFill>
                                                <a:srgbClr val="FFFFFF"/>
                                              </a:solid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80.60pt;height:192.60pt;mso-wrap-distance-left:0.00pt;mso-wrap-distance-top:0.00pt;mso-wrap-distance-right:0.00pt;mso-wrap-distance-bottom:0.00pt;z-index:1;" stroked="f">
                                      <v:imagedata r:id="rId10" o:title="" croptop="-9f" cropleft="-10f" cropbottom="-9f" cropright="-9f"/>
                                      <o:lock v:ext="edit" rotation="t"/>
                                    </v:shape>
                                  </w:pict>
                                </mc:Fallback>
                              </mc:AlternateContent>
                            </w: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2" o:spid="_x0000_s2" o:spt="202" type="#_x0000_t202" style="position:absolute;z-index:251659264;o:allowoverlap:true;o:allowincell:true;mso-position-horizontal-relative:text;margin-left:-2.72pt;mso-position-horizontal:absolute;mso-position-vertical-relative:text;margin-top:8.87pt;mso-position-vertical:absolute;width:215.25pt;height:224.65pt;mso-wrap-distance-left:9.05pt;mso-wrap-distance-top:0.00pt;mso-wrap-distance-right:9.05pt;mso-wrap-distance-bottom:0.00pt;v-text-anchor:top;visibility:visible;" fillcolor="#FFFFFF" strokecolor="#FFFFFF" strokeweight="0.75pt">
                <v:textbox inset="0,0,0,0">
                  <w:txbxContent>
                    <w:p w14:paraId="19683075" w14:textId="77777777">
                      <w:pPr>
                        <w:pBdr/>
                        <w:spacing/>
                        <w:ind/>
                        <w:rPr/>
                      </w:pPr>
                      <w:r>
                        <w:rPr>
                          <w:b/>
                        </w:rPr>
                        <w:t xml:space="preserve">Dispositif expérimental</w:t>
                      </w:r>
                      <w:r>
                        <w:t xml:space="preserve"> : Chaque femelle étudiée a réalisé plusieurs fois le test</w:t>
                      </w:r>
                      <w:r/>
                    </w:p>
                    <w:p w14:paraId="4D17B7E5" w14:textId="77777777">
                      <w:pPr>
                        <w:pBdr/>
                        <w:spacing/>
                        <w:ind/>
                        <w:rPr/>
                      </w:pPr>
                      <w:r>
                        <w:rPr>
                          <w:lang w:eastAsia="fr-FR"/>
                        </w:rPr>
                        <mc:AlternateContent>
                          <mc:Choice Requires="wpg">
                            <w:drawing>
                              <wp:inline xmlns:wp="http://schemas.openxmlformats.org/drawingml/2006/wordprocessingDrawing" distT="0" distB="0" distL="0" distR="0">
                                <wp:extent cx="2293620" cy="2446020"/>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10"/>
                                        <a:srcRect l="-17" t="-15" r="-16" b="-15"/>
                                        <a:stretch/>
                                      </pic:blipFill>
                                      <pic:spPr bwMode="auto">
                                        <a:xfrm>
                                          <a:off x="0" y="0"/>
                                          <a:ext cx="2293620" cy="2446019"/>
                                        </a:xfrm>
                                        <a:prstGeom prst="rect">
                                          <a:avLst/>
                                        </a:prstGeom>
                                        <a:solidFill>
                                          <a:srgbClr val="FFFFFF"/>
                                        </a:solid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80.60pt;height:192.60pt;mso-wrap-distance-left:0.00pt;mso-wrap-distance-top:0.00pt;mso-wrap-distance-right:0.00pt;mso-wrap-distance-bottom:0.00pt;z-index:1;" stroked="f">
                                <v:imagedata r:id="rId10" o:title="" croptop="-9f" cropleft="-10f" cropbottom="-9f" cropright="-9f"/>
                                <o:lock v:ext="edit" rotation="t"/>
                              </v:shape>
                            </w:pict>
                          </mc:Fallback>
                        </mc:AlternateContent>
                      </w:r>
                      <w:r/>
                    </w:p>
                  </w:txbxContent>
                </v:textbox>
              </v:shape>
            </w:pict>
          </mc:Fallback>
        </mc:AlternateContent>
      </w:r>
      <w:r>
        <w:rPr>
          <w:rFonts w:ascii="Calibri" w:hAnsi="Calibri" w:cs="Calibri"/>
          <w:sz w:val="22"/>
          <w:szCs w:val="22"/>
          <w14:ligatures w14:val="none"/>
        </w:rPr>
        <mc:AlternateContent>
          <mc:Choice Requires="wpg">
            <w:drawing>
              <wp:anchor xmlns:wp="http://schemas.openxmlformats.org/drawingml/2006/wordprocessingDrawing" xmlns:wp14="http://schemas.microsoft.com/office/word/2010/wordprocessingDrawing" distT="0" distB="0" distL="114935" distR="114935" simplePos="0" relativeHeight="251660288" behindDoc="0" locked="0" layoutInCell="1" allowOverlap="1">
                <wp:simplePos x="0" y="0"/>
                <wp:positionH relativeFrom="column">
                  <wp:posOffset>2851150</wp:posOffset>
                </wp:positionH>
                <wp:positionV relativeFrom="paragraph">
                  <wp:posOffset>111760</wp:posOffset>
                </wp:positionV>
                <wp:extent cx="3364865" cy="2240915"/>
                <wp:effectExtent l="12700" t="7620" r="13335" b="8890"/>
                <wp:wrapNone/>
                <wp:docPr id="4" name="Zone de texte 3"/>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3364865" cy="2240915"/>
                        </a:xfrm>
                        <a:prstGeom prst="rect">
                          <a:avLst/>
                        </a:prstGeom>
                        <a:solidFill>
                          <a:srgbClr val="FFFFFF"/>
                        </a:solidFill>
                        <a:ln w="9525">
                          <a:solidFill>
                            <a:srgbClr val="FFFFFF"/>
                          </a:solidFill>
                          <a:miter lim="800000"/>
                          <a:headEnd/>
                          <a:tailEnd/>
                        </a:ln>
                      </wps:spPr>
                      <wps:txbx>
                        <w:txbxContent>
                          <w:p w14:paraId="66467FBE" w14:textId="77777777">
                            <w:pPr>
                              <w:pBdr/>
                              <w:spacing/>
                              <w:ind/>
                              <w:rPr/>
                            </w:pPr>
                            <w:r>
                              <w:rPr>
                                <w:b/>
                              </w:rPr>
                              <w:t xml:space="preserve">Résultats expérimentaux</w:t>
                            </w:r>
                            <w:r/>
                          </w:p>
                          <w:p w14:paraId="399F7749" w14:textId="77777777">
                            <w:pPr>
                              <w:pBdr/>
                              <w:spacing/>
                              <w:ind/>
                              <w:rPr/>
                            </w:pPr>
                            <w:r>
                              <w:rPr>
                                <w:lang w:eastAsia="fr-FR"/>
                              </w:rPr>
                              <mc:AlternateContent>
                                <mc:Choice Requires="wpg">
                                  <w:drawing>
                                    <wp:inline xmlns:wp="http://schemas.openxmlformats.org/drawingml/2006/wordprocessingDrawing" distT="0" distB="0" distL="0" distR="0">
                                      <wp:extent cx="2957106" cy="1781092"/>
                                      <wp:effectExtent l="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rotWithShape="1">
                                              <a:blip r:embed="rId11"/>
                                              <a:srcRect l="-11" t="-18" r="-10" b="-18"/>
                                              <a:stretch/>
                                            </pic:blipFill>
                                            <pic:spPr bwMode="auto">
                                              <a:xfrm>
                                                <a:off x="0" y="0"/>
                                                <a:ext cx="3053703" cy="1839273"/>
                                              </a:xfrm>
                                              <a:prstGeom prst="rect">
                                                <a:avLst/>
                                              </a:prstGeom>
                                              <a:solidFill>
                                                <a:srgbClr val="FFFFFF"/>
                                              </a:solid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32.84pt;height:140.24pt;mso-wrap-distance-left:0.00pt;mso-wrap-distance-top:0.00pt;mso-wrap-distance-right:0.00pt;mso-wrap-distance-bottom:0.00pt;z-index:1;" stroked="f">
                                      <v:imagedata r:id="rId11" o:title="" croptop="-11f" cropleft="-6f" cropbottom="-11f" cropright="-6f"/>
                                      <o:lock v:ext="edit" rotation="t"/>
                                    </v:shape>
                                  </w:pict>
                                </mc:Fallback>
                              </mc:AlternateContent>
                            </w: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4" o:spid="_x0000_s4" o:spt="202" type="#_x0000_t202" style="position:absolute;z-index:251660288;o:allowoverlap:true;o:allowincell:true;mso-position-horizontal-relative:text;margin-left:224.50pt;mso-position-horizontal:absolute;mso-position-vertical-relative:text;margin-top:8.80pt;mso-position-vertical:absolute;width:264.95pt;height:176.45pt;mso-wrap-distance-left:9.05pt;mso-wrap-distance-top:0.00pt;mso-wrap-distance-right:9.05pt;mso-wrap-distance-bottom:0.00pt;v-text-anchor:top;visibility:visible;" fillcolor="#FFFFFF" strokecolor="#FFFFFF" strokeweight="0.75pt">
                <v:textbox inset="0,0,0,0">
                  <w:txbxContent>
                    <w:p w14:paraId="66467FBE" w14:textId="77777777">
                      <w:pPr>
                        <w:pBdr/>
                        <w:spacing/>
                        <w:ind/>
                        <w:rPr/>
                      </w:pPr>
                      <w:r>
                        <w:rPr>
                          <w:b/>
                        </w:rPr>
                        <w:t xml:space="preserve">Résultats expérimentaux</w:t>
                      </w:r>
                      <w:r/>
                    </w:p>
                    <w:p w14:paraId="399F7749" w14:textId="77777777">
                      <w:pPr>
                        <w:pBdr/>
                        <w:spacing/>
                        <w:ind/>
                        <w:rPr/>
                      </w:pPr>
                      <w:r>
                        <w:rPr>
                          <w:lang w:eastAsia="fr-FR"/>
                        </w:rPr>
                        <mc:AlternateContent>
                          <mc:Choice Requires="wpg">
                            <w:drawing>
                              <wp:inline xmlns:wp="http://schemas.openxmlformats.org/drawingml/2006/wordprocessingDrawing" distT="0" distB="0" distL="0" distR="0">
                                <wp:extent cx="2957106" cy="1781092"/>
                                <wp:effectExtent l="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rotWithShape="1">
                                        <a:blip r:embed="rId11"/>
                                        <a:srcRect l="-11" t="-18" r="-10" b="-18"/>
                                        <a:stretch/>
                                      </pic:blipFill>
                                      <pic:spPr bwMode="auto">
                                        <a:xfrm>
                                          <a:off x="0" y="0"/>
                                          <a:ext cx="3053703" cy="1839273"/>
                                        </a:xfrm>
                                        <a:prstGeom prst="rect">
                                          <a:avLst/>
                                        </a:prstGeom>
                                        <a:solidFill>
                                          <a:srgbClr val="FFFFFF"/>
                                        </a:solid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32.84pt;height:140.24pt;mso-wrap-distance-left:0.00pt;mso-wrap-distance-top:0.00pt;mso-wrap-distance-right:0.00pt;mso-wrap-distance-bottom:0.00pt;z-index:1;" stroked="f">
                                <v:imagedata r:id="rId11" o:title="" croptop="-11f" cropleft="-6f" cropbottom="-11f" cropright="-6f"/>
                                <o:lock v:ext="edit" rotation="t"/>
                              </v:shape>
                            </w:pict>
                          </mc:Fallback>
                        </mc:AlternateContent>
                      </w:r>
                      <w:r/>
                    </w:p>
                  </w:txbxContent>
                </v:textbox>
              </v:shape>
            </w:pict>
          </mc:Fallback>
        </mc:AlternateContent>
      </w:r>
      <w:r>
        <w:rPr>
          <w:rFonts w:ascii="Calibri" w:hAnsi="Calibri" w:cs="Calibri"/>
          <w:sz w:val="22"/>
          <w:szCs w:val="22"/>
          <w14:ligatures w14:val="none"/>
        </w:rPr>
      </w:r>
    </w:p>
    <w:p w14:paraId="56845DC3"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2F0DE113"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42806A92"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5385469E"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3AF30499"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18043C53"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758AEE5A"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6DE6E75B"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4E468738"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02BE3E3F"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5766B4A0"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1A2C51BF"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3148BAEB"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4E379B7E"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46550D9C"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47F7F589"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36A29ECC"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0E9356C6" w14:textId="3D97E601">
      <w:pPr>
        <w:pBdr/>
        <w:spacing/>
        <w:ind/>
        <w:rPr>
          <w:rFonts w:ascii="Calibri" w:hAnsi="Calibri" w:cs="Calibri"/>
          <w:sz w:val="22"/>
          <w:szCs w:val="22"/>
          <w14:ligatures w14:val="none"/>
        </w:rPr>
      </w:pPr>
      <w:r>
        <w:rPr>
          <w:rFonts w:ascii="Calibri" w:hAnsi="Calibri" w:cs="Calibri"/>
          <w:sz w:val="22"/>
          <w:szCs w:val="22"/>
          <w14:ligatures w14:val="none"/>
        </w:rPr>
        <w:t xml:space="preserve">Les sons d’une fréquence de 104 à 106 kHz sont des sons graves alors que les sons d’une fréquence de 110 à 112 kHz sont des sons aigus.  </w:t>
      </w:r>
      <w:r>
        <w:rPr>
          <w:rFonts w:ascii="Calibri" w:hAnsi="Calibri" w:cs="Calibri"/>
          <w:sz w:val="22"/>
          <w:szCs w:val="22"/>
          <w14:ligatures w14:val="none"/>
        </w:rPr>
      </w:r>
    </w:p>
    <w:p w14:paraId="4574A0C7"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2648CAA3" w14:textId="77777777">
      <w:pPr>
        <w:pBdr/>
        <w:spacing/>
        <w:ind/>
        <w:jc w:val="right"/>
        <w:rPr>
          <w:rFonts w:ascii="Calibri" w:hAnsi="Calibri" w:cs="Calibri"/>
          <w:sz w:val="22"/>
          <w:szCs w:val="22"/>
          <w14:ligatures w14:val="none"/>
        </w:rPr>
      </w:pPr>
      <w:r>
        <w:rPr>
          <w:rFonts w:ascii="Calibri" w:hAnsi="Calibri" w:cs="Calibri"/>
          <w:i/>
          <w:iCs/>
          <w:sz w:val="22"/>
          <w:szCs w:val="22"/>
          <w14:ligatures w14:val="none"/>
        </w:rPr>
        <w:t xml:space="preserve">D’après publication scientifique de S. J. </w:t>
      </w:r>
      <w:r>
        <w:rPr>
          <w:rFonts w:ascii="Calibri" w:hAnsi="Calibri" w:cs="Calibri"/>
          <w:i/>
          <w:iCs/>
          <w:sz w:val="22"/>
          <w:szCs w:val="22"/>
          <w14:ligatures w14:val="none"/>
        </w:rPr>
        <w:t xml:space="preserve">Puechmaille</w:t>
      </w:r>
      <w:r>
        <w:rPr>
          <w:rFonts w:ascii="Calibri" w:hAnsi="Calibri" w:cs="Calibri"/>
          <w:i/>
          <w:iCs/>
          <w:sz w:val="22"/>
          <w:szCs w:val="22"/>
          <w14:ligatures w14:val="none"/>
        </w:rPr>
        <w:t xml:space="preserve"> et al</w:t>
      </w:r>
      <w:r>
        <w:rPr>
          <w:rFonts w:ascii="Calibri" w:hAnsi="Calibri" w:cs="Calibri"/>
          <w:i/>
          <w:iCs/>
          <w:sz w:val="22"/>
          <w:szCs w:val="22"/>
          <w14:ligatures w14:val="none"/>
        </w:rPr>
        <w:t xml:space="preserve">.,</w:t>
      </w:r>
      <w:r>
        <w:rPr>
          <w:rFonts w:ascii="Calibri" w:hAnsi="Calibri" w:cs="Calibri"/>
          <w:i/>
          <w:iCs/>
          <w:sz w:val="22"/>
          <w:szCs w:val="22"/>
          <w14:ligatures w14:val="none"/>
        </w:rPr>
        <w:t xml:space="preserve">PlosOne</w:t>
      </w:r>
      <w:r>
        <w:rPr>
          <w:rFonts w:ascii="Calibri" w:hAnsi="Calibri" w:cs="Calibri"/>
          <w:i/>
          <w:iCs/>
          <w:sz w:val="22"/>
          <w:szCs w:val="22"/>
          <w14:ligatures w14:val="none"/>
        </w:rPr>
        <w:t xml:space="preserve">, 2014</w:t>
      </w:r>
      <w:r>
        <w:rPr>
          <w:rFonts w:ascii="Calibri" w:hAnsi="Calibri" w:cs="Calibri"/>
          <w:sz w:val="22"/>
          <w:szCs w:val="22"/>
          <w14:ligatures w14:val="none"/>
        </w:rPr>
      </w:r>
    </w:p>
    <w:p w14:paraId="5192889C"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07ADBCF3" w14:textId="77777777">
      <w:pPr>
        <w:pBdr/>
        <w:spacing/>
        <w:ind/>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1051A7BE" w14:textId="77777777">
      <w:pPr>
        <w:pBdr/>
        <w:spacing w:after="160" w:line="259" w:lineRule="auto"/>
        <w:ind/>
        <w:contextualSpacing w:val="true"/>
        <w:rPr>
          <w:rFonts w:ascii="Calibri" w:hAnsi="Calibri" w:cs="Calibri"/>
          <w:sz w:val="22"/>
          <w:szCs w:val="22"/>
          <w14:ligatures w14:val="none"/>
        </w:rPr>
      </w:pPr>
      <w:r>
        <w:rPr>
          <w:rFonts w:ascii="Calibri" w:hAnsi="Calibri" w:cs="Calibri"/>
          <w:sz w:val="22"/>
          <w:szCs w:val="22"/>
          <w14:ligatures w14:val="none"/>
        </w:rPr>
      </w:r>
      <w:r>
        <w:rPr>
          <w:rFonts w:ascii="Calibri" w:hAnsi="Calibri" w:cs="Calibri"/>
          <w:sz w:val="22"/>
          <w:szCs w:val="22"/>
          <w14:ligatures w14:val="none"/>
        </w:rPr>
      </w:r>
    </w:p>
    <w:p w14:paraId="279CE849" w14:textId="77777777">
      <w:pPr>
        <w:pBdr/>
        <w:spacing w:after="160" w:line="259" w:lineRule="auto"/>
        <w:ind/>
        <w:rPr>
          <w:rFonts w:ascii="Calibri" w:hAnsi="Calibri" w:cs="Calibri"/>
          <w:sz w:val="22"/>
          <w:szCs w:val="22"/>
          <w14:ligatures w14:val="none"/>
        </w:rPr>
      </w:pPr>
      <w:r>
        <w:rPr>
          <w:rFonts w:ascii="Calibri" w:hAnsi="Calibri" w:cs="Calibri"/>
          <w:b/>
          <w:color w:val="00b0f0"/>
          <w:sz w:val="22"/>
          <w:szCs w:val="22"/>
          <w14:ligatures w14:val="none"/>
        </w:rPr>
        <w:t xml:space="preserve">Critères de réussite de la compétence travaillée </w:t>
      </w:r>
      <w:r>
        <w:rPr>
          <w:rFonts w:ascii="Calibri" w:hAnsi="Calibri" w:cs="Calibri"/>
          <w:sz w:val="22"/>
          <w:szCs w:val="22"/>
          <w14:ligatures w14:val="none"/>
        </w:rPr>
        <w:t xml:space="preserve">: </w:t>
      </w:r>
      <w:r>
        <w:rPr>
          <w:rFonts w:ascii="Calibri" w:hAnsi="Calibri" w:cs="Calibri"/>
          <w:sz w:val="22"/>
          <w:szCs w:val="22"/>
          <w14:ligatures w14:val="none"/>
        </w:rPr>
      </w:r>
    </w:p>
    <w:tbl>
      <w:tblPr>
        <w:tblInd w:w="-5" w:type="dxa"/>
        <w:tblW w:w="10065"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562"/>
        <w:gridCol w:w="1503"/>
      </w:tblGrid>
      <w:tr>
        <w:trPr>
          <w:trHeight w:val="392"/>
        </w:trPr>
        <w:tc>
          <w:tcPr>
            <w:shd w:val="clear" w:color="auto" w:fill="b4c6e7"/>
            <w:tcBorders>
              <w:top w:val="single" w:color="auto" w:sz="4" w:space="0"/>
              <w:left w:val="single" w:color="auto" w:sz="4" w:space="0"/>
              <w:bottom w:val="single" w:color="auto" w:sz="4" w:space="0"/>
              <w:right w:val="single" w:color="auto" w:sz="4" w:space="0"/>
            </w:tcBorders>
            <w:tcW w:w="8562" w:type="dxa"/>
          </w:tcPr>
          <w:p w14:paraId="46CEF760" w14:textId="77777777">
            <w:pPr>
              <w:pBdr/>
              <w:spacing/>
              <w:ind/>
              <w:jc w:val="center"/>
              <w:rPr>
                <w:rFonts w:ascii="Calibri" w:hAnsi="Calibri" w:cs="Calibri"/>
                <w:b/>
                <w:sz w:val="22"/>
                <w:szCs w:val="22"/>
              </w:rPr>
            </w:pPr>
            <w:r>
              <w:rPr>
                <w:rFonts w:ascii="Calibri" w:hAnsi="Calibri" w:cs="Calibri"/>
                <w:b/>
                <w:sz w:val="22"/>
                <w:szCs w:val="22"/>
              </w:rPr>
              <w:t xml:space="preserve">Je réussis si : </w:t>
            </w:r>
            <w:r>
              <w:rPr>
                <w:rFonts w:ascii="Calibri" w:hAnsi="Calibri" w:cs="Calibri"/>
                <w:b/>
                <w:sz w:val="22"/>
                <w:szCs w:val="22"/>
              </w:rPr>
            </w:r>
          </w:p>
          <w:p w14:paraId="0CF4F745" w14:textId="77777777">
            <w:pPr>
              <w:pBdr/>
              <w:spacing/>
              <w:ind/>
              <w:jc w:val="right"/>
              <w:rPr>
                <w:rFonts w:ascii="Calibri" w:hAnsi="Calibri" w:cs="Calibri"/>
                <w:b/>
                <w:sz w:val="22"/>
                <w:szCs w:val="22"/>
              </w:rPr>
            </w:pPr>
            <w:r>
              <w:rPr>
                <w:rFonts w:ascii="Calibri" w:hAnsi="Calibri" w:cs="Calibri"/>
                <w:b/>
                <w:sz w:val="22"/>
                <w:szCs w:val="22"/>
              </w:rPr>
              <w:t xml:space="preserve">+/-</w:t>
            </w:r>
            <w:r>
              <w:rPr>
                <w:rFonts w:ascii="Calibri" w:hAnsi="Calibri" w:cs="Calibri"/>
                <w:b/>
                <w:sz w:val="22"/>
                <w:szCs w:val="22"/>
              </w:rPr>
            </w:r>
          </w:p>
        </w:tc>
        <w:tc>
          <w:tcPr>
            <w:shd w:val="clear" w:color="auto" w:fill="b4c6e7"/>
            <w:tcBorders>
              <w:top w:val="single" w:color="auto" w:sz="4" w:space="0"/>
              <w:left w:val="single" w:color="auto" w:sz="4" w:space="0"/>
              <w:bottom w:val="single" w:color="auto" w:sz="4" w:space="0"/>
              <w:right w:val="single" w:color="auto" w:sz="4" w:space="0"/>
            </w:tcBorders>
            <w:tcW w:w="1503" w:type="dxa"/>
            <w:vAlign w:val="center"/>
          </w:tcPr>
          <w:p w14:paraId="2CBEB9EE" w14:textId="5C1A3EAA">
            <w:pPr>
              <w:pBdr/>
              <w:spacing/>
              <w:ind/>
              <w:jc w:val="center"/>
              <w:rPr>
                <w:rFonts w:ascii="Calibri" w:hAnsi="Calibri" w:cs="Calibri"/>
                <w:b/>
                <w:sz w:val="22"/>
                <w:szCs w:val="22"/>
              </w:rPr>
            </w:pPr>
            <w:r>
              <w:rPr>
                <w:rFonts w:ascii="Calibri" w:hAnsi="Calibri" w:cs="Calibri"/>
                <w:b/>
                <w:sz w:val="22"/>
                <w:szCs w:val="22"/>
              </w:rPr>
              <w:t xml:space="preserve">Évaluation</w:t>
            </w:r>
            <w:r>
              <w:rPr>
                <w:rFonts w:ascii="Calibri" w:hAnsi="Calibri" w:cs="Calibri"/>
                <w:b/>
                <w:sz w:val="22"/>
                <w:szCs w:val="22"/>
              </w:rPr>
            </w:r>
          </w:p>
        </w:tc>
      </w:tr>
      <w:tr>
        <w:trPr>
          <w:trHeight w:val="581"/>
        </w:trPr>
        <w:tc>
          <w:tcPr>
            <w:tcBorders>
              <w:top w:val="single" w:color="auto" w:sz="4" w:space="0"/>
              <w:left w:val="single" w:color="auto" w:sz="4" w:space="0"/>
              <w:bottom w:val="single" w:color="auto" w:sz="4" w:space="0"/>
              <w:right w:val="single" w:color="auto" w:sz="4" w:space="0"/>
            </w:tcBorders>
            <w:tcW w:w="8562" w:type="dxa"/>
          </w:tcPr>
          <w:p w14:paraId="248828F6" w14:textId="77777777">
            <w:pPr>
              <w:pStyle w:val="703"/>
              <w:pBdr/>
              <w:spacing/>
              <w:ind w:right="105" w:left="85"/>
              <w:rPr/>
            </w:pPr>
            <w:r>
              <w:rPr>
                <w:u w:val="single"/>
              </w:rPr>
              <w:t xml:space="preserve">PERTINENCE :</w:t>
            </w:r>
            <w:r>
              <w:t xml:space="preserve"> J’utilise uniquement les arguments </w:t>
            </w:r>
            <w:r>
              <w:rPr>
                <w:b/>
              </w:rPr>
              <w:t xml:space="preserve">utiles </w:t>
            </w:r>
            <w:r>
              <w:t xml:space="preserve">et je les </w:t>
            </w:r>
            <w:r>
              <w:rPr>
                <w:b/>
              </w:rPr>
              <w:t xml:space="preserve">associe (mets en relation) aux idées-clés</w:t>
            </w:r>
            <w:r>
              <w:t xml:space="preserve">. J’enchaine</w:t>
            </w:r>
            <w:r>
              <w:rPr>
                <w:spacing w:val="-7"/>
              </w:rPr>
              <w:t xml:space="preserve"> </w:t>
            </w:r>
            <w:r>
              <w:t xml:space="preserve">ces</w:t>
            </w:r>
            <w:r>
              <w:rPr>
                <w:spacing w:val="-7"/>
              </w:rPr>
              <w:t xml:space="preserve"> </w:t>
            </w:r>
            <w:r>
              <w:t xml:space="preserve">dernières</w:t>
            </w:r>
            <w:r>
              <w:rPr>
                <w:spacing w:val="-7"/>
              </w:rPr>
              <w:t xml:space="preserve"> </w:t>
            </w:r>
            <w:r>
              <w:t xml:space="preserve">de</w:t>
            </w:r>
            <w:r>
              <w:rPr>
                <w:spacing w:val="-7"/>
              </w:rPr>
              <w:t xml:space="preserve"> </w:t>
            </w:r>
            <w:r>
              <w:t xml:space="preserve">façon</w:t>
            </w:r>
            <w:r>
              <w:rPr>
                <w:spacing w:val="-7"/>
              </w:rPr>
              <w:t xml:space="preserve"> </w:t>
            </w:r>
            <w:r>
              <w:rPr>
                <w:b/>
              </w:rPr>
              <w:t xml:space="preserve">logique</w:t>
            </w:r>
            <w:r>
              <w:rPr>
                <w:b/>
                <w:spacing w:val="-7"/>
              </w:rPr>
              <w:t xml:space="preserve"> </w:t>
            </w:r>
            <w:r>
              <w:rPr>
                <w:b/>
              </w:rPr>
              <w:t xml:space="preserve">(connecteurs</w:t>
            </w:r>
            <w:r>
              <w:rPr>
                <w:b/>
                <w:spacing w:val="-7"/>
              </w:rPr>
              <w:t xml:space="preserve"> </w:t>
            </w:r>
            <w:r>
              <w:rPr>
                <w:b/>
              </w:rPr>
              <w:t xml:space="preserve">logiques corrects)</w:t>
            </w:r>
            <w:r>
              <w:rPr>
                <w:b/>
                <w:spacing w:val="-7"/>
              </w:rPr>
              <w:t xml:space="preserve"> </w:t>
            </w:r>
            <w:r>
              <w:t xml:space="preserve">pour</w:t>
            </w:r>
            <w:r>
              <w:rPr>
                <w:spacing w:val="-7"/>
              </w:rPr>
              <w:t xml:space="preserve"> </w:t>
            </w:r>
            <w:r>
              <w:t xml:space="preserve">répondre</w:t>
            </w:r>
            <w:r>
              <w:rPr>
                <w:spacing w:val="-7"/>
              </w:rPr>
              <w:t xml:space="preserve"> </w:t>
            </w:r>
            <w:r>
              <w:t xml:space="preserve">de</w:t>
            </w:r>
            <w:r>
              <w:rPr>
                <w:spacing w:val="-7"/>
              </w:rPr>
              <w:t xml:space="preserve"> </w:t>
            </w:r>
            <w:r>
              <w:t xml:space="preserve">façon</w:t>
            </w:r>
            <w:r>
              <w:rPr>
                <w:spacing w:val="-7"/>
              </w:rPr>
              <w:t xml:space="preserve"> </w:t>
            </w:r>
            <w:r>
              <w:t xml:space="preserve">cohérente au problème. Pas de hors-sujet.</w:t>
            </w:r>
            <w:r/>
          </w:p>
        </w:tc>
        <w:tc>
          <w:tcPr>
            <w:tcBorders>
              <w:top w:val="single" w:color="auto" w:sz="4" w:space="0"/>
              <w:left w:val="single" w:color="auto" w:sz="4" w:space="0"/>
              <w:bottom w:val="single" w:color="auto" w:sz="4" w:space="0"/>
              <w:right w:val="single" w:color="auto" w:sz="4" w:space="0"/>
            </w:tcBorders>
            <w:tcW w:w="1503" w:type="dxa"/>
          </w:tcPr>
          <w:p w14:paraId="16981FE4" w14:textId="77777777">
            <w:pPr>
              <w:pBdr/>
              <w:spacing/>
              <w:ind/>
              <w:jc w:val="center"/>
              <w:rPr>
                <w:rFonts w:ascii="Calibri" w:hAnsi="Calibri" w:cs="Calibri"/>
                <w:sz w:val="22"/>
                <w:szCs w:val="22"/>
              </w:rPr>
            </w:pPr>
            <w:r>
              <w:rPr>
                <w:rFonts w:ascii="Calibri" w:hAnsi="Calibri" w:cs="Calibri"/>
                <w:sz w:val="22"/>
                <w:szCs w:val="22"/>
              </w:rPr>
            </w:r>
            <w:r>
              <w:rPr>
                <w:rFonts w:ascii="Calibri" w:hAnsi="Calibri" w:cs="Calibri"/>
                <w:sz w:val="22"/>
                <w:szCs w:val="22"/>
              </w:rPr>
            </w:r>
          </w:p>
        </w:tc>
      </w:tr>
      <w:tr>
        <w:trPr>
          <w:trHeight w:val="581"/>
        </w:trPr>
        <w:tc>
          <w:tcPr>
            <w:tcBorders>
              <w:top w:val="single" w:color="auto" w:sz="4" w:space="0"/>
              <w:left w:val="single" w:color="auto" w:sz="4" w:space="0"/>
              <w:bottom w:val="single" w:color="auto" w:sz="4" w:space="0"/>
              <w:right w:val="single" w:color="auto" w:sz="4" w:space="0"/>
            </w:tcBorders>
            <w:tcW w:w="8562" w:type="dxa"/>
          </w:tcPr>
          <w:p w14:paraId="1C9A6831" w14:textId="77777777">
            <w:pPr>
              <w:pStyle w:val="703"/>
              <w:pBdr/>
              <w:spacing/>
              <w:ind w:left="85"/>
              <w:rPr/>
            </w:pPr>
            <w:r>
              <w:rPr>
                <w:u w:val="single"/>
              </w:rPr>
              <w:t xml:space="preserve">COMPLETUDE</w:t>
            </w:r>
            <w:r>
              <w:rPr>
                <w:spacing w:val="-7"/>
                <w:u w:val="single"/>
              </w:rPr>
              <w:t xml:space="preserve"> </w:t>
            </w:r>
            <w:r>
              <w:rPr>
                <w:u w:val="single"/>
              </w:rPr>
              <w:t xml:space="preserve">:</w:t>
            </w:r>
            <w:r>
              <w:rPr>
                <w:spacing w:val="-6"/>
              </w:rPr>
              <w:t xml:space="preserve"> </w:t>
            </w:r>
            <w:r>
              <w:t xml:space="preserve">J’ai identifié dans mon texte</w:t>
            </w:r>
            <w:r>
              <w:rPr>
                <w:spacing w:val="-6"/>
              </w:rPr>
              <w:t xml:space="preserve"> </w:t>
            </w:r>
            <w:r>
              <w:rPr>
                <w:b/>
              </w:rPr>
              <w:t xml:space="preserve">toutes</w:t>
            </w:r>
            <w:r>
              <w:rPr>
                <w:b/>
                <w:spacing w:val="-7"/>
              </w:rPr>
              <w:t xml:space="preserve"> </w:t>
            </w:r>
            <w:r>
              <w:t xml:space="preserve">les</w:t>
            </w:r>
            <w:r>
              <w:rPr>
                <w:spacing w:val="-6"/>
              </w:rPr>
              <w:t xml:space="preserve"> </w:t>
            </w:r>
            <w:r>
              <w:t xml:space="preserve">idées-clé</w:t>
            </w:r>
            <w:r>
              <w:rPr>
                <w:spacing w:val="-6"/>
              </w:rPr>
              <w:t xml:space="preserve"> </w:t>
            </w:r>
            <w:r>
              <w:t xml:space="preserve">et</w:t>
            </w:r>
            <w:r>
              <w:rPr>
                <w:spacing w:val="-6"/>
              </w:rPr>
              <w:t xml:space="preserve"> </w:t>
            </w:r>
            <w:r>
              <w:t xml:space="preserve">arguments</w:t>
            </w:r>
            <w:r>
              <w:rPr>
                <w:spacing w:val="-6"/>
              </w:rPr>
              <w:t xml:space="preserve"> </w:t>
            </w:r>
            <w:r>
              <w:t xml:space="preserve">utiles</w:t>
            </w:r>
            <w:r>
              <w:rPr>
                <w:spacing w:val="-6"/>
              </w:rPr>
              <w:t xml:space="preserve"> </w:t>
            </w:r>
            <w:r>
              <w:t xml:space="preserve">(issus</w:t>
            </w:r>
            <w:r>
              <w:rPr>
                <w:spacing w:val="-6"/>
              </w:rPr>
              <w:t xml:space="preserve"> </w:t>
            </w:r>
            <w:r>
              <w:t xml:space="preserve">des</w:t>
            </w:r>
            <w:r>
              <w:rPr>
                <w:spacing w:val="-6"/>
              </w:rPr>
              <w:t xml:space="preserve"> </w:t>
            </w:r>
            <w:r>
              <w:t xml:space="preserve">documents).</w:t>
            </w:r>
            <w:r>
              <w:rPr>
                <w:spacing w:val="-6"/>
              </w:rPr>
              <w:t xml:space="preserve"> </w:t>
            </w:r>
            <w:r>
              <w:t xml:space="preserve">J’ai</w:t>
            </w:r>
            <w:r>
              <w:rPr>
                <w:spacing w:val="-6"/>
              </w:rPr>
              <w:t xml:space="preserve"> </w:t>
            </w:r>
            <w:r>
              <w:t xml:space="preserve">mobilisé</w:t>
            </w:r>
            <w:r>
              <w:rPr>
                <w:spacing w:val="-6"/>
              </w:rPr>
              <w:t xml:space="preserve"> </w:t>
            </w:r>
            <w:r>
              <w:t xml:space="preserve">toutes</w:t>
            </w:r>
            <w:r>
              <w:rPr>
                <w:spacing w:val="-6"/>
              </w:rPr>
              <w:t xml:space="preserve"> </w:t>
            </w:r>
            <w:r>
              <w:t xml:space="preserve">les connaissances personnelles nécessaires.</w:t>
            </w:r>
            <w:r/>
          </w:p>
        </w:tc>
        <w:tc>
          <w:tcPr>
            <w:tcBorders>
              <w:top w:val="single" w:color="auto" w:sz="4" w:space="0"/>
              <w:left w:val="single" w:color="auto" w:sz="4" w:space="0"/>
              <w:bottom w:val="single" w:color="auto" w:sz="4" w:space="0"/>
              <w:right w:val="single" w:color="auto" w:sz="4" w:space="0"/>
            </w:tcBorders>
            <w:tcW w:w="1503" w:type="dxa"/>
          </w:tcPr>
          <w:p w14:paraId="6A9BEAE0" w14:textId="77777777">
            <w:pPr>
              <w:pBdr/>
              <w:spacing/>
              <w:ind/>
              <w:jc w:val="center"/>
              <w:rPr>
                <w:rFonts w:ascii="Calibri" w:hAnsi="Calibri" w:cs="Calibri"/>
                <w:sz w:val="22"/>
                <w:szCs w:val="22"/>
              </w:rPr>
            </w:pPr>
            <w:r>
              <w:rPr>
                <w:rFonts w:ascii="Calibri" w:hAnsi="Calibri" w:cs="Calibri"/>
                <w:sz w:val="22"/>
                <w:szCs w:val="22"/>
              </w:rPr>
            </w:r>
            <w:r>
              <w:rPr>
                <w:rFonts w:ascii="Calibri" w:hAnsi="Calibri" w:cs="Calibri"/>
                <w:sz w:val="22"/>
                <w:szCs w:val="22"/>
              </w:rPr>
            </w:r>
          </w:p>
        </w:tc>
      </w:tr>
      <w:tr>
        <w:trPr>
          <w:trHeight w:val="581"/>
        </w:trPr>
        <w:tc>
          <w:tcPr>
            <w:tcBorders>
              <w:top w:val="single" w:color="auto" w:sz="4" w:space="0"/>
              <w:left w:val="single" w:color="auto" w:sz="4" w:space="0"/>
              <w:bottom w:val="single" w:color="auto" w:sz="4" w:space="0"/>
              <w:right w:val="single" w:color="auto" w:sz="4" w:space="0"/>
            </w:tcBorders>
            <w:tcW w:w="8562" w:type="dxa"/>
          </w:tcPr>
          <w:p w14:paraId="4AC6262E" w14:textId="77777777">
            <w:pPr>
              <w:pStyle w:val="703"/>
              <w:pBdr/>
              <w:spacing/>
              <w:ind w:left="85"/>
              <w:rPr>
                <w:b/>
              </w:rPr>
            </w:pPr>
            <w:r>
              <w:rPr>
                <w:u w:val="single"/>
              </w:rPr>
              <w:t xml:space="preserve">EXACTITUDE</w:t>
            </w:r>
            <w:r>
              <w:rPr>
                <w:spacing w:val="-2"/>
                <w:u w:val="single"/>
              </w:rPr>
              <w:t xml:space="preserve"> </w:t>
            </w:r>
            <w:r>
              <w:rPr>
                <w:u w:val="single"/>
              </w:rPr>
              <w:t xml:space="preserve">:</w:t>
            </w:r>
            <w:r>
              <w:t xml:space="preserve"> Je</w:t>
            </w:r>
            <w:r>
              <w:rPr>
                <w:spacing w:val="-2"/>
              </w:rPr>
              <w:t xml:space="preserve"> </w:t>
            </w:r>
            <w:r>
              <w:t xml:space="preserve">suis</w:t>
            </w:r>
            <w:r>
              <w:rPr>
                <w:spacing w:val="-1"/>
              </w:rPr>
              <w:t xml:space="preserve"> </w:t>
            </w:r>
            <w:r>
              <w:rPr>
                <w:b/>
                <w:spacing w:val="-2"/>
              </w:rPr>
              <w:t xml:space="preserve">rigoureux /rigoureuse</w:t>
            </w:r>
            <w:r>
              <w:rPr>
                <w:b/>
              </w:rPr>
            </w:r>
          </w:p>
          <w:p w14:paraId="2EB383DC" w14:textId="77777777">
            <w:pPr>
              <w:pStyle w:val="703"/>
              <w:numPr>
                <w:ilvl w:val="0"/>
                <w:numId w:val="1"/>
              </w:numPr>
              <w:pBdr/>
              <w:tabs>
                <w:tab w:val="left" w:leader="none" w:pos="805"/>
              </w:tabs>
              <w:spacing/>
              <w:ind/>
              <w:rPr/>
            </w:pPr>
            <w:r>
              <w:t xml:space="preserve">quantification</w:t>
            </w:r>
            <w:r>
              <w:rPr>
                <w:spacing w:val="-6"/>
              </w:rPr>
              <w:t xml:space="preserve"> </w:t>
            </w:r>
            <w:r>
              <w:t xml:space="preserve">des</w:t>
            </w:r>
            <w:r>
              <w:rPr>
                <w:spacing w:val="-5"/>
              </w:rPr>
              <w:t xml:space="preserve"> </w:t>
            </w:r>
            <w:r>
              <w:t xml:space="preserve">données</w:t>
            </w:r>
            <w:r>
              <w:rPr>
                <w:spacing w:val="-5"/>
              </w:rPr>
              <w:t xml:space="preserve"> </w:t>
            </w:r>
            <w:r>
              <w:t xml:space="preserve">si</w:t>
            </w:r>
            <w:r>
              <w:rPr>
                <w:spacing w:val="-5"/>
              </w:rPr>
              <w:t xml:space="preserve"> </w:t>
            </w:r>
            <w:r>
              <w:rPr>
                <w:spacing w:val="-2"/>
              </w:rPr>
              <w:t xml:space="preserve">possible.</w:t>
            </w:r>
            <w:r/>
          </w:p>
          <w:p w14:paraId="37D65DE6" w14:textId="77777777">
            <w:pPr>
              <w:pStyle w:val="703"/>
              <w:numPr>
                <w:ilvl w:val="0"/>
                <w:numId w:val="1"/>
              </w:numPr>
              <w:pBdr/>
              <w:tabs>
                <w:tab w:val="left" w:leader="none" w:pos="805"/>
              </w:tabs>
              <w:spacing/>
              <w:ind/>
              <w:rPr/>
            </w:pPr>
            <w:r>
              <w:t xml:space="preserve">vocabulaire</w:t>
            </w:r>
            <w:r>
              <w:rPr>
                <w:spacing w:val="-7"/>
              </w:rPr>
              <w:t xml:space="preserve"> </w:t>
            </w:r>
            <w:r>
              <w:t xml:space="preserve">scientifique</w:t>
            </w:r>
            <w:r>
              <w:rPr>
                <w:spacing w:val="-7"/>
              </w:rPr>
              <w:t xml:space="preserve"> </w:t>
            </w:r>
            <w:r>
              <w:t xml:space="preserve">exact</w:t>
            </w:r>
            <w:r>
              <w:rPr>
                <w:spacing w:val="-7"/>
              </w:rPr>
              <w:t xml:space="preserve"> </w:t>
            </w:r>
            <w:r>
              <w:t xml:space="preserve">et</w:t>
            </w:r>
            <w:r>
              <w:rPr>
                <w:spacing w:val="-6"/>
              </w:rPr>
              <w:t xml:space="preserve"> </w:t>
            </w:r>
            <w:r>
              <w:rPr>
                <w:spacing w:val="-2"/>
              </w:rPr>
              <w:t xml:space="preserve">précis.</w:t>
            </w:r>
            <w:r/>
          </w:p>
          <w:p w14:paraId="35DD0544" w14:textId="77777777">
            <w:pPr>
              <w:pStyle w:val="703"/>
              <w:numPr>
                <w:ilvl w:val="0"/>
                <w:numId w:val="1"/>
              </w:numPr>
              <w:pBdr/>
              <w:tabs>
                <w:tab w:val="left" w:leader="none" w:pos="805"/>
              </w:tabs>
              <w:spacing/>
              <w:ind/>
              <w:rPr>
                <w:b/>
              </w:rPr>
            </w:pPr>
            <w:r>
              <w:rPr>
                <w:b/>
              </w:rPr>
              <w:t xml:space="preserve">sans</w:t>
            </w:r>
            <w:r>
              <w:rPr>
                <w:b/>
                <w:spacing w:val="-5"/>
              </w:rPr>
              <w:t xml:space="preserve"> </w:t>
            </w:r>
            <w:r>
              <w:rPr>
                <w:b/>
              </w:rPr>
              <w:t xml:space="preserve">déformation</w:t>
            </w:r>
            <w:r>
              <w:rPr>
                <w:b/>
                <w:spacing w:val="-3"/>
              </w:rPr>
              <w:t xml:space="preserve"> </w:t>
            </w:r>
            <w:r>
              <w:rPr>
                <w:b/>
              </w:rPr>
              <w:t xml:space="preserve">ni</w:t>
            </w:r>
            <w:r>
              <w:rPr>
                <w:b/>
                <w:spacing w:val="-4"/>
              </w:rPr>
              <w:t xml:space="preserve"> </w:t>
            </w:r>
            <w:r>
              <w:rPr>
                <w:b/>
              </w:rPr>
              <w:t xml:space="preserve">erreur</w:t>
            </w:r>
            <w:r>
              <w:rPr>
                <w:b/>
                <w:spacing w:val="-2"/>
              </w:rPr>
              <w:t xml:space="preserve">.</w:t>
            </w:r>
            <w:r>
              <w:rPr>
                <w:b/>
              </w:rPr>
            </w:r>
          </w:p>
        </w:tc>
        <w:tc>
          <w:tcPr>
            <w:tcBorders>
              <w:top w:val="single" w:color="auto" w:sz="4" w:space="0"/>
              <w:left w:val="single" w:color="auto" w:sz="4" w:space="0"/>
              <w:bottom w:val="single" w:color="auto" w:sz="4" w:space="0"/>
              <w:right w:val="single" w:color="auto" w:sz="4" w:space="0"/>
            </w:tcBorders>
            <w:tcW w:w="1503" w:type="dxa"/>
          </w:tcPr>
          <w:p w14:paraId="7B1FCAD4" w14:textId="77777777">
            <w:pPr>
              <w:pBdr/>
              <w:spacing/>
              <w:ind/>
              <w:jc w:val="center"/>
              <w:rPr>
                <w:rFonts w:ascii="Calibri" w:hAnsi="Calibri" w:cs="Calibri"/>
                <w:sz w:val="22"/>
                <w:szCs w:val="22"/>
              </w:rPr>
            </w:pPr>
            <w:r>
              <w:rPr>
                <w:rFonts w:ascii="Calibri" w:hAnsi="Calibri" w:cs="Calibri"/>
                <w:sz w:val="22"/>
                <w:szCs w:val="22"/>
              </w:rPr>
            </w:r>
            <w:r>
              <w:rPr>
                <w:rFonts w:ascii="Calibri" w:hAnsi="Calibri" w:cs="Calibri"/>
                <w:sz w:val="22"/>
                <w:szCs w:val="22"/>
              </w:rPr>
            </w:r>
          </w:p>
        </w:tc>
      </w:tr>
      <w:tr>
        <w:trPr>
          <w:trHeight w:val="281"/>
        </w:trPr>
        <w:tc>
          <w:tcPr>
            <w:tcBorders>
              <w:top w:val="single" w:color="auto" w:sz="4" w:space="0"/>
              <w:left w:val="single" w:color="auto" w:sz="4" w:space="0"/>
              <w:bottom w:val="single" w:color="auto" w:sz="4" w:space="0"/>
              <w:right w:val="single" w:color="auto" w:sz="4" w:space="0"/>
            </w:tcBorders>
            <w:tcW w:w="8562" w:type="dxa"/>
          </w:tcPr>
          <w:p w14:paraId="7B4C4E77" w14:textId="77777777">
            <w:pPr>
              <w:pStyle w:val="703"/>
              <w:pBdr/>
              <w:spacing w:line="240" w:lineRule="exact"/>
              <w:ind w:left="85"/>
              <w:rPr/>
            </w:pPr>
            <w:r>
              <w:rPr>
                <w:u w:val="single"/>
              </w:rPr>
              <w:t xml:space="preserve">CONFORMITE</w:t>
            </w:r>
            <w:r>
              <w:rPr>
                <w:spacing w:val="-4"/>
                <w:u w:val="single"/>
              </w:rPr>
              <w:t xml:space="preserve"> </w:t>
            </w:r>
            <w:r>
              <w:rPr>
                <w:u w:val="single"/>
              </w:rPr>
              <w:t xml:space="preserve">:</w:t>
            </w:r>
            <w:r>
              <w:rPr>
                <w:spacing w:val="-4"/>
              </w:rPr>
              <w:t xml:space="preserve"> </w:t>
            </w:r>
            <w:r>
              <w:t xml:space="preserve">J’ai</w:t>
            </w:r>
            <w:r>
              <w:rPr>
                <w:spacing w:val="-4"/>
              </w:rPr>
              <w:t xml:space="preserve"> </w:t>
            </w:r>
            <w:r>
              <w:rPr>
                <w:b/>
              </w:rPr>
              <w:t xml:space="preserve">structuré</w:t>
            </w:r>
            <w:r>
              <w:rPr>
                <w:b/>
                <w:spacing w:val="-5"/>
              </w:rPr>
              <w:t xml:space="preserve"> </w:t>
            </w:r>
            <w:r>
              <w:t xml:space="preserve">mon</w:t>
            </w:r>
            <w:r>
              <w:rPr>
                <w:spacing w:val="-3"/>
              </w:rPr>
              <w:t xml:space="preserve"> </w:t>
            </w:r>
            <w:r>
              <w:t xml:space="preserve">écrit</w:t>
            </w:r>
            <w:r>
              <w:rPr>
                <w:spacing w:val="-4"/>
              </w:rPr>
              <w:t xml:space="preserve"> </w:t>
            </w:r>
            <w:r>
              <w:t xml:space="preserve">afin</w:t>
            </w:r>
            <w:r>
              <w:rPr>
                <w:spacing w:val="-4"/>
              </w:rPr>
              <w:t xml:space="preserve"> </w:t>
            </w:r>
            <w:r>
              <w:t xml:space="preserve">de</w:t>
            </w:r>
            <w:r>
              <w:rPr>
                <w:spacing w:val="-4"/>
              </w:rPr>
              <w:t xml:space="preserve"> </w:t>
            </w:r>
            <w:r>
              <w:t xml:space="preserve">faciliter</w:t>
            </w:r>
            <w:r>
              <w:rPr>
                <w:spacing w:val="-4"/>
              </w:rPr>
              <w:t xml:space="preserve"> </w:t>
            </w:r>
            <w:r>
              <w:t xml:space="preserve">sa</w:t>
            </w:r>
            <w:r>
              <w:rPr>
                <w:spacing w:val="-3"/>
              </w:rPr>
              <w:t xml:space="preserve"> </w:t>
            </w:r>
            <w:r>
              <w:t xml:space="preserve">lecture</w:t>
            </w:r>
            <w:r>
              <w:rPr>
                <w:spacing w:val="-4"/>
              </w:rPr>
              <w:t xml:space="preserve"> </w:t>
            </w:r>
            <w:r>
              <w:t xml:space="preserve">et</w:t>
            </w:r>
            <w:r>
              <w:rPr>
                <w:spacing w:val="-4"/>
              </w:rPr>
              <w:t xml:space="preserve"> </w:t>
            </w:r>
            <w:r>
              <w:t xml:space="preserve">sa</w:t>
            </w:r>
            <w:r>
              <w:rPr>
                <w:spacing w:val="-4"/>
              </w:rPr>
              <w:t xml:space="preserve"> </w:t>
            </w:r>
            <w:r>
              <w:rPr>
                <w:spacing w:val="-2"/>
              </w:rPr>
              <w:t xml:space="preserve">compréhension :</w:t>
            </w:r>
            <w:r/>
          </w:p>
          <w:p w14:paraId="396B1FF8" w14:textId="77777777">
            <w:pPr>
              <w:pStyle w:val="703"/>
              <w:numPr>
                <w:ilvl w:val="0"/>
                <w:numId w:val="2"/>
              </w:numPr>
              <w:pBdr/>
              <w:tabs>
                <w:tab w:val="left" w:leader="none" w:pos="805"/>
              </w:tabs>
              <w:spacing w:line="260" w:lineRule="exact"/>
              <w:ind/>
              <w:rPr/>
            </w:pPr>
            <w:r>
              <w:t xml:space="preserve">une</w:t>
            </w:r>
            <w:r>
              <w:rPr>
                <w:spacing w:val="-6"/>
              </w:rPr>
              <w:t xml:space="preserve"> </w:t>
            </w:r>
            <w:r>
              <w:t xml:space="preserve">phrase</w:t>
            </w:r>
            <w:r>
              <w:rPr>
                <w:spacing w:val="-6"/>
              </w:rPr>
              <w:t xml:space="preserve"> </w:t>
            </w:r>
            <w:r>
              <w:t xml:space="preserve">introduisant</w:t>
            </w:r>
            <w:r>
              <w:rPr>
                <w:spacing w:val="-5"/>
              </w:rPr>
              <w:t xml:space="preserve"> </w:t>
            </w:r>
            <w:r>
              <w:rPr>
                <w:spacing w:val="-2"/>
              </w:rPr>
              <w:t xml:space="preserve">l’objectif.</w:t>
            </w:r>
            <w:r/>
          </w:p>
          <w:p w14:paraId="5DB646C8" w14:textId="77777777">
            <w:pPr>
              <w:pStyle w:val="703"/>
              <w:numPr>
                <w:ilvl w:val="0"/>
                <w:numId w:val="2"/>
              </w:numPr>
              <w:pBdr/>
              <w:tabs>
                <w:tab w:val="left" w:leader="none" w:pos="805"/>
              </w:tabs>
              <w:spacing w:line="260" w:lineRule="exact"/>
              <w:ind/>
              <w:rPr/>
            </w:pPr>
            <w:r>
              <w:t xml:space="preserve">un</w:t>
            </w:r>
            <w:r>
              <w:rPr>
                <w:spacing w:val="-5"/>
              </w:rPr>
              <w:t xml:space="preserve"> </w:t>
            </w:r>
            <w:r>
              <w:t xml:space="preserve">développement</w:t>
            </w:r>
            <w:r>
              <w:rPr>
                <w:spacing w:val="-5"/>
              </w:rPr>
              <w:t xml:space="preserve"> </w:t>
            </w:r>
            <w:r>
              <w:t xml:space="preserve">(un</w:t>
            </w:r>
            <w:r>
              <w:rPr>
                <w:spacing w:val="-4"/>
              </w:rPr>
              <w:t xml:space="preserve"> </w:t>
            </w:r>
            <w:r>
              <w:t xml:space="preserve">paragraphe</w:t>
            </w:r>
            <w:r>
              <w:rPr>
                <w:spacing w:val="-5"/>
              </w:rPr>
              <w:t xml:space="preserve"> </w:t>
            </w:r>
            <w:r>
              <w:t xml:space="preserve">argumenté</w:t>
            </w:r>
            <w:r>
              <w:rPr>
                <w:spacing w:val="-5"/>
              </w:rPr>
              <w:t xml:space="preserve"> </w:t>
            </w:r>
            <w:r>
              <w:t xml:space="preserve">par</w:t>
            </w:r>
            <w:r>
              <w:rPr>
                <w:spacing w:val="-4"/>
              </w:rPr>
              <w:t xml:space="preserve"> </w:t>
            </w:r>
            <w:r>
              <w:t xml:space="preserve">idée-clé</w:t>
            </w:r>
            <w:r>
              <w:rPr>
                <w:spacing w:val="-5"/>
              </w:rPr>
              <w:t xml:space="preserve"> </w:t>
            </w:r>
            <w:r>
              <w:t xml:space="preserve">développée</w:t>
            </w:r>
            <w:r>
              <w:rPr>
                <w:spacing w:val="-5"/>
              </w:rPr>
              <w:t xml:space="preserve"> </w:t>
            </w:r>
            <w:r>
              <w:t xml:space="preserve">+</w:t>
            </w:r>
            <w:r>
              <w:rPr>
                <w:spacing w:val="-4"/>
              </w:rPr>
              <w:t xml:space="preserve"> </w:t>
            </w:r>
            <w:r>
              <w:t xml:space="preserve">illustrations</w:t>
            </w:r>
            <w:r>
              <w:rPr>
                <w:spacing w:val="-5"/>
              </w:rPr>
              <w:t xml:space="preserve"> </w:t>
            </w:r>
            <w:r>
              <w:rPr>
                <w:spacing w:val="-2"/>
              </w:rPr>
              <w:t xml:space="preserve">possibles).</w:t>
            </w:r>
            <w:r/>
          </w:p>
          <w:p w14:paraId="34C650C1" w14:textId="77777777">
            <w:pPr>
              <w:pStyle w:val="703"/>
              <w:numPr>
                <w:ilvl w:val="0"/>
                <w:numId w:val="2"/>
              </w:numPr>
              <w:pBdr/>
              <w:tabs>
                <w:tab w:val="left" w:leader="none" w:pos="805"/>
              </w:tabs>
              <w:spacing w:line="260" w:lineRule="exact"/>
              <w:ind/>
              <w:rPr/>
            </w:pPr>
            <w:r>
              <w:t xml:space="preserve">une</w:t>
            </w:r>
            <w:r>
              <w:rPr>
                <w:spacing w:val="-3"/>
              </w:rPr>
              <w:t xml:space="preserve"> </w:t>
            </w:r>
            <w:r>
              <w:t xml:space="preserve">petite</w:t>
            </w:r>
            <w:r>
              <w:rPr>
                <w:spacing w:val="-3"/>
              </w:rPr>
              <w:t xml:space="preserve"> </w:t>
            </w:r>
            <w:r>
              <w:t xml:space="preserve">conclusion</w:t>
            </w:r>
            <w:r>
              <w:rPr>
                <w:spacing w:val="-3"/>
              </w:rPr>
              <w:t xml:space="preserve"> </w:t>
            </w:r>
            <w:r>
              <w:t xml:space="preserve">donnant</w:t>
            </w:r>
            <w:r>
              <w:rPr>
                <w:spacing w:val="-2"/>
              </w:rPr>
              <w:t xml:space="preserve"> </w:t>
            </w:r>
            <w:r>
              <w:t xml:space="preserve">la</w:t>
            </w:r>
            <w:r>
              <w:rPr>
                <w:spacing w:val="-3"/>
              </w:rPr>
              <w:t xml:space="preserve"> </w:t>
            </w:r>
            <w:r>
              <w:rPr>
                <w:spacing w:val="-2"/>
              </w:rPr>
              <w:t xml:space="preserve">réponse.</w:t>
            </w:r>
            <w:r/>
          </w:p>
          <w:p w14:paraId="3714DDBF" w14:textId="77777777">
            <w:pPr>
              <w:pStyle w:val="703"/>
              <w:pBdr/>
              <w:spacing w:line="264" w:lineRule="exact"/>
              <w:ind w:left="85"/>
              <w:rPr/>
            </w:pPr>
            <w:r>
              <w:t xml:space="preserve">et</w:t>
            </w:r>
            <w:r>
              <w:rPr>
                <w:spacing w:val="-6"/>
              </w:rPr>
              <w:t xml:space="preserve"> </w:t>
            </w:r>
            <w:r>
              <w:t xml:space="preserve">je</w:t>
            </w:r>
            <w:r>
              <w:rPr>
                <w:spacing w:val="-6"/>
              </w:rPr>
              <w:t xml:space="preserve"> </w:t>
            </w:r>
            <w:r>
              <w:t xml:space="preserve">maitrise</w:t>
            </w:r>
            <w:r>
              <w:rPr>
                <w:spacing w:val="-5"/>
              </w:rPr>
              <w:t xml:space="preserve"> </w:t>
            </w:r>
            <w:r>
              <w:t xml:space="preserve">la</w:t>
            </w:r>
            <w:r>
              <w:rPr>
                <w:spacing w:val="-7"/>
              </w:rPr>
              <w:t xml:space="preserve"> </w:t>
            </w:r>
            <w:r>
              <w:rPr>
                <w:b/>
              </w:rPr>
              <w:t xml:space="preserve">langue</w:t>
            </w:r>
            <w:r>
              <w:rPr>
                <w:b/>
                <w:spacing w:val="-6"/>
              </w:rPr>
              <w:t xml:space="preserve"> </w:t>
            </w:r>
            <w:r>
              <w:rPr>
                <w:b/>
              </w:rPr>
              <w:t xml:space="preserve">française</w:t>
            </w:r>
            <w:r>
              <w:rPr>
                <w:b/>
                <w:spacing w:val="-4"/>
              </w:rPr>
              <w:t xml:space="preserve"> </w:t>
            </w:r>
            <w:r>
              <w:t xml:space="preserve">(orthographe,</w:t>
            </w:r>
            <w:r>
              <w:rPr>
                <w:spacing w:val="-6"/>
              </w:rPr>
              <w:t xml:space="preserve"> </w:t>
            </w:r>
            <w:r>
              <w:t xml:space="preserve">syntaxe,</w:t>
            </w:r>
            <w:r>
              <w:rPr>
                <w:spacing w:val="-5"/>
              </w:rPr>
              <w:t xml:space="preserve"> </w:t>
            </w:r>
            <w:r>
              <w:rPr>
                <w:spacing w:val="-2"/>
              </w:rPr>
              <w:t xml:space="preserve">grammaire).</w:t>
            </w:r>
            <w:r/>
          </w:p>
        </w:tc>
        <w:tc>
          <w:tcPr>
            <w:tcBorders>
              <w:top w:val="single" w:color="auto" w:sz="4" w:space="0"/>
              <w:left w:val="single" w:color="auto" w:sz="4" w:space="0"/>
              <w:bottom w:val="single" w:color="auto" w:sz="4" w:space="0"/>
              <w:right w:val="single" w:color="auto" w:sz="4" w:space="0"/>
            </w:tcBorders>
            <w:tcW w:w="1503" w:type="dxa"/>
          </w:tcPr>
          <w:p w14:paraId="368BB5DD" w14:textId="77777777">
            <w:pPr>
              <w:pBdr/>
              <w:spacing/>
              <w:ind/>
              <w:jc w:val="center"/>
              <w:rPr>
                <w:rFonts w:ascii="Calibri" w:hAnsi="Calibri" w:cs="Calibri"/>
                <w:sz w:val="22"/>
                <w:szCs w:val="22"/>
              </w:rPr>
            </w:pPr>
            <w:r>
              <w:rPr>
                <w:rFonts w:ascii="Calibri" w:hAnsi="Calibri" w:cs="Calibri"/>
                <w:sz w:val="22"/>
                <w:szCs w:val="22"/>
              </w:rPr>
            </w:r>
            <w:r>
              <w:rPr>
                <w:rFonts w:ascii="Calibri" w:hAnsi="Calibri" w:cs="Calibri"/>
                <w:sz w:val="22"/>
                <w:szCs w:val="22"/>
              </w:rPr>
            </w:r>
          </w:p>
        </w:tc>
      </w:tr>
    </w:tbl>
    <w:p w14:paraId="5E25663F" w14:textId="77777777">
      <w:pPr>
        <w:pBdr/>
        <w:spacing/>
        <w:ind/>
        <w:rPr/>
      </w:pPr>
      <w:r/>
      <w:r/>
    </w:p>
    <w:sectPr>
      <w:footnotePr/>
      <w:endnotePr/>
      <w:type w:val="nextPage"/>
      <w:pgSz w:h="16838" w:orient="portrait" w:w="11906"/>
      <w:pgMar w:top="720" w:right="720" w:bottom="720" w:left="720"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alibri">
    <w:panose1 w:val="020F050202020403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605AD2"/>
    <w:lvl w:ilvl="0">
      <w:isLgl w:val="false"/>
      <w:lvlJc w:val="left"/>
      <w:lvlText w:val="-"/>
      <w:numFmt w:val="bullet"/>
      <w:pPr>
        <w:pBdr/>
        <w:spacing/>
        <w:ind w:hanging="360" w:left="805"/>
      </w:pPr>
      <w:rPr>
        <w:rFonts w:hint="default" w:ascii="Calibri" w:hAnsi="Calibri" w:eastAsia="Calibri" w:cs="Calibri"/>
        <w:b w:val="0"/>
        <w:bCs w:val="0"/>
        <w:i w:val="0"/>
        <w:iCs w:val="0"/>
        <w:spacing w:val="0"/>
        <w:sz w:val="22"/>
        <w:szCs w:val="22"/>
        <w:lang w:val="fr-FR" w:eastAsia="en-US" w:bidi="ar-SA"/>
      </w:rPr>
      <w:start w:val="0"/>
      <w:suff w:val="tab"/>
    </w:lvl>
    <w:lvl w:ilvl="1">
      <w:isLgl w:val="false"/>
      <w:lvlJc w:val="left"/>
      <w:lvlText w:val="•"/>
      <w:numFmt w:val="bullet"/>
      <w:pPr>
        <w:pBdr/>
        <w:spacing/>
        <w:ind w:hanging="360" w:left="1688"/>
      </w:pPr>
      <w:rPr>
        <w:rFonts w:hint="default"/>
        <w:lang w:val="fr-FR" w:eastAsia="en-US" w:bidi="ar-SA"/>
      </w:rPr>
      <w:start w:val="0"/>
      <w:suff w:val="tab"/>
    </w:lvl>
    <w:lvl w:ilvl="2">
      <w:isLgl w:val="false"/>
      <w:lvlJc w:val="left"/>
      <w:lvlText w:val="•"/>
      <w:numFmt w:val="bullet"/>
      <w:pPr>
        <w:pBdr/>
        <w:spacing/>
        <w:ind w:hanging="360" w:left="2577"/>
      </w:pPr>
      <w:rPr>
        <w:rFonts w:hint="default"/>
        <w:lang w:val="fr-FR" w:eastAsia="en-US" w:bidi="ar-SA"/>
      </w:rPr>
      <w:start w:val="0"/>
      <w:suff w:val="tab"/>
    </w:lvl>
    <w:lvl w:ilvl="3">
      <w:isLgl w:val="false"/>
      <w:lvlJc w:val="left"/>
      <w:lvlText w:val="•"/>
      <w:numFmt w:val="bullet"/>
      <w:pPr>
        <w:pBdr/>
        <w:spacing/>
        <w:ind w:hanging="360" w:left="3465"/>
      </w:pPr>
      <w:rPr>
        <w:rFonts w:hint="default"/>
        <w:lang w:val="fr-FR" w:eastAsia="en-US" w:bidi="ar-SA"/>
      </w:rPr>
      <w:start w:val="0"/>
      <w:suff w:val="tab"/>
    </w:lvl>
    <w:lvl w:ilvl="4">
      <w:isLgl w:val="false"/>
      <w:lvlJc w:val="left"/>
      <w:lvlText w:val="•"/>
      <w:numFmt w:val="bullet"/>
      <w:pPr>
        <w:pBdr/>
        <w:spacing/>
        <w:ind w:hanging="360" w:left="4354"/>
      </w:pPr>
      <w:rPr>
        <w:rFonts w:hint="default"/>
        <w:lang w:val="fr-FR" w:eastAsia="en-US" w:bidi="ar-SA"/>
      </w:rPr>
      <w:start w:val="0"/>
      <w:suff w:val="tab"/>
    </w:lvl>
    <w:lvl w:ilvl="5">
      <w:isLgl w:val="false"/>
      <w:lvlJc w:val="left"/>
      <w:lvlText w:val="•"/>
      <w:numFmt w:val="bullet"/>
      <w:pPr>
        <w:pBdr/>
        <w:spacing/>
        <w:ind w:hanging="360" w:left="5243"/>
      </w:pPr>
      <w:rPr>
        <w:rFonts w:hint="default"/>
        <w:lang w:val="fr-FR" w:eastAsia="en-US" w:bidi="ar-SA"/>
      </w:rPr>
      <w:start w:val="0"/>
      <w:suff w:val="tab"/>
    </w:lvl>
    <w:lvl w:ilvl="6">
      <w:isLgl w:val="false"/>
      <w:lvlJc w:val="left"/>
      <w:lvlText w:val="•"/>
      <w:numFmt w:val="bullet"/>
      <w:pPr>
        <w:pBdr/>
        <w:spacing/>
        <w:ind w:hanging="360" w:left="6131"/>
      </w:pPr>
      <w:rPr>
        <w:rFonts w:hint="default"/>
        <w:lang w:val="fr-FR" w:eastAsia="en-US" w:bidi="ar-SA"/>
      </w:rPr>
      <w:start w:val="0"/>
      <w:suff w:val="tab"/>
    </w:lvl>
    <w:lvl w:ilvl="7">
      <w:isLgl w:val="false"/>
      <w:lvlJc w:val="left"/>
      <w:lvlText w:val="•"/>
      <w:numFmt w:val="bullet"/>
      <w:pPr>
        <w:pBdr/>
        <w:spacing/>
        <w:ind w:hanging="360" w:left="7020"/>
      </w:pPr>
      <w:rPr>
        <w:rFonts w:hint="default"/>
        <w:lang w:val="fr-FR" w:eastAsia="en-US" w:bidi="ar-SA"/>
      </w:rPr>
      <w:start w:val="0"/>
      <w:suff w:val="tab"/>
    </w:lvl>
    <w:lvl w:ilvl="8">
      <w:isLgl w:val="false"/>
      <w:lvlJc w:val="left"/>
      <w:lvlText w:val="•"/>
      <w:numFmt w:val="bullet"/>
      <w:pPr>
        <w:pBdr/>
        <w:spacing/>
        <w:ind w:hanging="360" w:left="7908"/>
      </w:pPr>
      <w:rPr>
        <w:rFonts w:hint="default"/>
        <w:lang w:val="fr-FR" w:eastAsia="en-US" w:bidi="ar-SA"/>
      </w:rPr>
      <w:start w:val="0"/>
      <w:suff w:val="tab"/>
    </w:lvl>
  </w:abstractNum>
  <w:abstractNum w:abstractNumId="1">
    <w:nsid w:val="757028EA"/>
    <w:lvl w:ilvl="0">
      <w:isLgl w:val="false"/>
      <w:lvlJc w:val="left"/>
      <w:lvlText w:val="-"/>
      <w:numFmt w:val="bullet"/>
      <w:pPr>
        <w:pBdr/>
        <w:spacing/>
        <w:ind w:hanging="360" w:left="805"/>
      </w:pPr>
      <w:rPr>
        <w:rFonts w:hint="default" w:ascii="Calibri" w:hAnsi="Calibri" w:eastAsia="Calibri" w:cs="Calibri"/>
        <w:b w:val="0"/>
        <w:bCs w:val="0"/>
        <w:i w:val="0"/>
        <w:iCs w:val="0"/>
        <w:spacing w:val="0"/>
        <w:sz w:val="22"/>
        <w:szCs w:val="22"/>
        <w:lang w:val="fr-FR" w:eastAsia="en-US" w:bidi="ar-SA"/>
      </w:rPr>
      <w:start w:val="0"/>
      <w:suff w:val="tab"/>
    </w:lvl>
    <w:lvl w:ilvl="1">
      <w:isLgl w:val="false"/>
      <w:lvlJc w:val="left"/>
      <w:lvlText w:val="•"/>
      <w:numFmt w:val="bullet"/>
      <w:pPr>
        <w:pBdr/>
        <w:spacing/>
        <w:ind w:hanging="360" w:left="1688"/>
      </w:pPr>
      <w:rPr>
        <w:rFonts w:hint="default"/>
        <w:lang w:val="fr-FR" w:eastAsia="en-US" w:bidi="ar-SA"/>
      </w:rPr>
      <w:start w:val="0"/>
      <w:suff w:val="tab"/>
    </w:lvl>
    <w:lvl w:ilvl="2">
      <w:isLgl w:val="false"/>
      <w:lvlJc w:val="left"/>
      <w:lvlText w:val="•"/>
      <w:numFmt w:val="bullet"/>
      <w:pPr>
        <w:pBdr/>
        <w:spacing/>
        <w:ind w:hanging="360" w:left="2577"/>
      </w:pPr>
      <w:rPr>
        <w:rFonts w:hint="default"/>
        <w:lang w:val="fr-FR" w:eastAsia="en-US" w:bidi="ar-SA"/>
      </w:rPr>
      <w:start w:val="0"/>
      <w:suff w:val="tab"/>
    </w:lvl>
    <w:lvl w:ilvl="3">
      <w:isLgl w:val="false"/>
      <w:lvlJc w:val="left"/>
      <w:lvlText w:val="•"/>
      <w:numFmt w:val="bullet"/>
      <w:pPr>
        <w:pBdr/>
        <w:spacing/>
        <w:ind w:hanging="360" w:left="3465"/>
      </w:pPr>
      <w:rPr>
        <w:rFonts w:hint="default"/>
        <w:lang w:val="fr-FR" w:eastAsia="en-US" w:bidi="ar-SA"/>
      </w:rPr>
      <w:start w:val="0"/>
      <w:suff w:val="tab"/>
    </w:lvl>
    <w:lvl w:ilvl="4">
      <w:isLgl w:val="false"/>
      <w:lvlJc w:val="left"/>
      <w:lvlText w:val="•"/>
      <w:numFmt w:val="bullet"/>
      <w:pPr>
        <w:pBdr/>
        <w:spacing/>
        <w:ind w:hanging="360" w:left="4354"/>
      </w:pPr>
      <w:rPr>
        <w:rFonts w:hint="default"/>
        <w:lang w:val="fr-FR" w:eastAsia="en-US" w:bidi="ar-SA"/>
      </w:rPr>
      <w:start w:val="0"/>
      <w:suff w:val="tab"/>
    </w:lvl>
    <w:lvl w:ilvl="5">
      <w:isLgl w:val="false"/>
      <w:lvlJc w:val="left"/>
      <w:lvlText w:val="•"/>
      <w:numFmt w:val="bullet"/>
      <w:pPr>
        <w:pBdr/>
        <w:spacing/>
        <w:ind w:hanging="360" w:left="5243"/>
      </w:pPr>
      <w:rPr>
        <w:rFonts w:hint="default"/>
        <w:lang w:val="fr-FR" w:eastAsia="en-US" w:bidi="ar-SA"/>
      </w:rPr>
      <w:start w:val="0"/>
      <w:suff w:val="tab"/>
    </w:lvl>
    <w:lvl w:ilvl="6">
      <w:isLgl w:val="false"/>
      <w:lvlJc w:val="left"/>
      <w:lvlText w:val="•"/>
      <w:numFmt w:val="bullet"/>
      <w:pPr>
        <w:pBdr/>
        <w:spacing/>
        <w:ind w:hanging="360" w:left="6131"/>
      </w:pPr>
      <w:rPr>
        <w:rFonts w:hint="default"/>
        <w:lang w:val="fr-FR" w:eastAsia="en-US" w:bidi="ar-SA"/>
      </w:rPr>
      <w:start w:val="0"/>
      <w:suff w:val="tab"/>
    </w:lvl>
    <w:lvl w:ilvl="7">
      <w:isLgl w:val="false"/>
      <w:lvlJc w:val="left"/>
      <w:lvlText w:val="•"/>
      <w:numFmt w:val="bullet"/>
      <w:pPr>
        <w:pBdr/>
        <w:spacing/>
        <w:ind w:hanging="360" w:left="7020"/>
      </w:pPr>
      <w:rPr>
        <w:rFonts w:hint="default"/>
        <w:lang w:val="fr-FR" w:eastAsia="en-US" w:bidi="ar-SA"/>
      </w:rPr>
      <w:start w:val="0"/>
      <w:suff w:val="tab"/>
    </w:lvl>
    <w:lvl w:ilvl="8">
      <w:isLgl w:val="false"/>
      <w:lvlJc w:val="left"/>
      <w:lvlText w:val="•"/>
      <w:numFmt w:val="bullet"/>
      <w:pPr>
        <w:pBdr/>
        <w:spacing/>
        <w:ind w:hanging="360" w:left="7908"/>
      </w:pPr>
      <w:rPr>
        <w:rFonts w:hint="default"/>
        <w:lang w:val="fr-FR" w:eastAsia="en-US" w:bidi="ar-SA"/>
      </w:rPr>
      <w:start w:val="0"/>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cs="Arial" w:eastAsiaTheme="minorHAnsi"/>
        <w:sz w:val="18"/>
        <w:szCs w:val="18"/>
        <w:lang w:val="fr-FR" w:eastAsia="en-US" w:bidi="ar-SA"/>
        <w14:ligatures w14:val="standardContextual"/>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7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7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7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7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7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7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7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7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7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7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7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7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7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7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7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7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7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7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7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7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7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7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7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7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7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7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7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7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7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7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7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7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7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7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7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7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7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7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7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7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7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7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7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7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7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7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7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7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7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7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7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1b7ba6"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7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7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0f3f15"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7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7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5d1956"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7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2e621b"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7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7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7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7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7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7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7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7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7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7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7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7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7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7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7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7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7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7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7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7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7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7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7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7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7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7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7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7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7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7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7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7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7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7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7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7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7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7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7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7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7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7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7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7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0c384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112">
    <w:name w:val="List Table 7 Colorful - Accent 2"/>
    <w:basedOn w:val="67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113">
    <w:name w:val="List Table 7 Colorful - Accent 3"/>
    <w:basedOn w:val="67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20872d"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114">
    <w:name w:val="List Table 7 Colorful - Accent 4"/>
    <w:basedOn w:val="67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115">
    <w:name w:val="List Table 7 Colorful - Accent 5"/>
    <w:basedOn w:val="67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952889"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116">
    <w:name w:val="List Table 7 Colorful - Accent 6"/>
    <w:basedOn w:val="67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47992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117">
    <w:name w:val="Lined - Accent"/>
    <w:basedOn w:val="67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7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7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7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7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7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7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7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7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7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7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7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7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7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7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7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7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7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7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7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7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0">
    <w:name w:val="Heading 1 Char"/>
    <w:basedOn w:val="678"/>
    <w:link w:val="669"/>
    <w:uiPriority w:val="9"/>
    <w:pPr>
      <w:pBdr/>
      <w:spacing/>
      <w:ind/>
    </w:pPr>
    <w:rPr>
      <w:rFonts w:ascii="Arial" w:hAnsi="Arial" w:eastAsia="Arial" w:cs="Arial"/>
      <w:color w:val="0f4761" w:themeColor="accent1" w:themeShade="BF"/>
      <w:sz w:val="40"/>
      <w:szCs w:val="40"/>
    </w:rPr>
  </w:style>
  <w:style w:type="character" w:styleId="151">
    <w:name w:val="Heading 2 Char"/>
    <w:basedOn w:val="678"/>
    <w:link w:val="670"/>
    <w:uiPriority w:val="9"/>
    <w:pPr>
      <w:pBdr/>
      <w:spacing/>
      <w:ind/>
    </w:pPr>
    <w:rPr>
      <w:rFonts w:ascii="Arial" w:hAnsi="Arial" w:eastAsia="Arial" w:cs="Arial"/>
      <w:color w:val="0f4761" w:themeColor="accent1" w:themeShade="BF"/>
      <w:sz w:val="32"/>
      <w:szCs w:val="32"/>
    </w:rPr>
  </w:style>
  <w:style w:type="character" w:styleId="152">
    <w:name w:val="Heading 3 Char"/>
    <w:basedOn w:val="678"/>
    <w:link w:val="671"/>
    <w:uiPriority w:val="9"/>
    <w:pPr>
      <w:pBdr/>
      <w:spacing/>
      <w:ind/>
    </w:pPr>
    <w:rPr>
      <w:rFonts w:ascii="Arial" w:hAnsi="Arial" w:eastAsia="Arial" w:cs="Arial"/>
      <w:color w:val="0f4761" w:themeColor="accent1" w:themeShade="BF"/>
      <w:sz w:val="28"/>
      <w:szCs w:val="28"/>
    </w:rPr>
  </w:style>
  <w:style w:type="character" w:styleId="153">
    <w:name w:val="Heading 4 Char"/>
    <w:basedOn w:val="678"/>
    <w:link w:val="672"/>
    <w:uiPriority w:val="9"/>
    <w:pPr>
      <w:pBdr/>
      <w:spacing/>
      <w:ind/>
    </w:pPr>
    <w:rPr>
      <w:rFonts w:ascii="Arial" w:hAnsi="Arial" w:eastAsia="Arial" w:cs="Arial"/>
      <w:i/>
      <w:iCs/>
      <w:color w:val="0f4761" w:themeColor="accent1" w:themeShade="BF"/>
    </w:rPr>
  </w:style>
  <w:style w:type="character" w:styleId="154">
    <w:name w:val="Heading 5 Char"/>
    <w:basedOn w:val="678"/>
    <w:link w:val="673"/>
    <w:uiPriority w:val="9"/>
    <w:pPr>
      <w:pBdr/>
      <w:spacing/>
      <w:ind/>
    </w:pPr>
    <w:rPr>
      <w:rFonts w:ascii="Arial" w:hAnsi="Arial" w:eastAsia="Arial" w:cs="Arial"/>
      <w:color w:val="0f4761" w:themeColor="accent1" w:themeShade="BF"/>
    </w:rPr>
  </w:style>
  <w:style w:type="character" w:styleId="155">
    <w:name w:val="Heading 6 Char"/>
    <w:basedOn w:val="678"/>
    <w:link w:val="674"/>
    <w:uiPriority w:val="9"/>
    <w:pPr>
      <w:pBdr/>
      <w:spacing/>
      <w:ind/>
    </w:pPr>
    <w:rPr>
      <w:rFonts w:ascii="Arial" w:hAnsi="Arial" w:eastAsia="Arial" w:cs="Arial"/>
      <w:i/>
      <w:iCs/>
      <w:color w:val="595959" w:themeColor="text1" w:themeTint="A6"/>
    </w:rPr>
  </w:style>
  <w:style w:type="character" w:styleId="156">
    <w:name w:val="Heading 7 Char"/>
    <w:basedOn w:val="678"/>
    <w:link w:val="675"/>
    <w:uiPriority w:val="9"/>
    <w:pPr>
      <w:pBdr/>
      <w:spacing/>
      <w:ind/>
    </w:pPr>
    <w:rPr>
      <w:rFonts w:ascii="Arial" w:hAnsi="Arial" w:eastAsia="Arial" w:cs="Arial"/>
      <w:color w:val="595959" w:themeColor="text1" w:themeTint="A6"/>
    </w:rPr>
  </w:style>
  <w:style w:type="character" w:styleId="157">
    <w:name w:val="Heading 8 Char"/>
    <w:basedOn w:val="678"/>
    <w:link w:val="676"/>
    <w:uiPriority w:val="9"/>
    <w:pPr>
      <w:pBdr/>
      <w:spacing/>
      <w:ind/>
    </w:pPr>
    <w:rPr>
      <w:rFonts w:ascii="Arial" w:hAnsi="Arial" w:eastAsia="Arial" w:cs="Arial"/>
      <w:i/>
      <w:iCs/>
      <w:color w:val="272727" w:themeColor="text1" w:themeTint="D8"/>
    </w:rPr>
  </w:style>
  <w:style w:type="character" w:styleId="158">
    <w:name w:val="Heading 9 Char"/>
    <w:basedOn w:val="678"/>
    <w:link w:val="677"/>
    <w:uiPriority w:val="9"/>
    <w:pPr>
      <w:pBdr/>
      <w:spacing/>
      <w:ind/>
    </w:pPr>
    <w:rPr>
      <w:rFonts w:ascii="Arial" w:hAnsi="Arial" w:eastAsia="Arial" w:cs="Arial"/>
      <w:i/>
      <w:iCs/>
      <w:color w:val="272727" w:themeColor="text1" w:themeTint="D8"/>
    </w:rPr>
  </w:style>
  <w:style w:type="character" w:styleId="160">
    <w:name w:val="Title Char"/>
    <w:basedOn w:val="678"/>
    <w:link w:val="690"/>
    <w:uiPriority w:val="10"/>
    <w:pPr>
      <w:pBdr/>
      <w:spacing/>
      <w:ind/>
    </w:pPr>
    <w:rPr>
      <w:rFonts w:ascii="Arial" w:hAnsi="Arial" w:eastAsia="Arial" w:cs="Arial"/>
      <w:spacing w:val="-10"/>
      <w:sz w:val="56"/>
      <w:szCs w:val="56"/>
    </w:rPr>
  </w:style>
  <w:style w:type="character" w:styleId="162">
    <w:name w:val="Subtitle Char"/>
    <w:basedOn w:val="678"/>
    <w:link w:val="692"/>
    <w:uiPriority w:val="11"/>
    <w:pPr>
      <w:pBdr/>
      <w:spacing/>
      <w:ind/>
    </w:pPr>
    <w:rPr>
      <w:color w:val="595959" w:themeColor="text1" w:themeTint="A6"/>
      <w:spacing w:val="15"/>
      <w:sz w:val="28"/>
      <w:szCs w:val="28"/>
    </w:rPr>
  </w:style>
  <w:style w:type="character" w:styleId="164">
    <w:name w:val="Quote Char"/>
    <w:basedOn w:val="678"/>
    <w:link w:val="694"/>
    <w:uiPriority w:val="29"/>
    <w:pPr>
      <w:pBdr/>
      <w:spacing/>
      <w:ind/>
    </w:pPr>
    <w:rPr>
      <w:i/>
      <w:iCs/>
      <w:color w:val="404040" w:themeColor="text1" w:themeTint="BF"/>
    </w:rPr>
  </w:style>
  <w:style w:type="character" w:styleId="168">
    <w:name w:val="Intense Quote Char"/>
    <w:basedOn w:val="678"/>
    <w:link w:val="698"/>
    <w:uiPriority w:val="30"/>
    <w:pPr>
      <w:pBdr/>
      <w:spacing/>
      <w:ind/>
    </w:pPr>
    <w:rPr>
      <w:i/>
      <w:iCs/>
      <w:color w:val="0f4761" w:themeColor="accent1" w:themeShade="BF"/>
    </w:rPr>
  </w:style>
  <w:style w:type="paragraph" w:styleId="170">
    <w:name w:val="No Spacing"/>
    <w:basedOn w:val="668"/>
    <w:uiPriority w:val="1"/>
    <w:qFormat/>
    <w:pPr>
      <w:pBdr/>
      <w:spacing w:after="0" w:line="240" w:lineRule="auto"/>
      <w:ind/>
    </w:pPr>
  </w:style>
  <w:style w:type="character" w:styleId="171">
    <w:name w:val="Subtle Emphasis"/>
    <w:basedOn w:val="678"/>
    <w:uiPriority w:val="19"/>
    <w:qFormat/>
    <w:pPr>
      <w:pBdr/>
      <w:spacing/>
      <w:ind/>
    </w:pPr>
    <w:rPr>
      <w:i/>
      <w:iCs/>
      <w:color w:val="404040" w:themeColor="text1" w:themeTint="BF"/>
    </w:rPr>
  </w:style>
  <w:style w:type="character" w:styleId="172">
    <w:name w:val="Emphasis"/>
    <w:basedOn w:val="678"/>
    <w:uiPriority w:val="20"/>
    <w:qFormat/>
    <w:pPr>
      <w:pBdr/>
      <w:spacing/>
      <w:ind/>
    </w:pPr>
    <w:rPr>
      <w:i/>
      <w:iCs/>
    </w:rPr>
  </w:style>
  <w:style w:type="character" w:styleId="173">
    <w:name w:val="Strong"/>
    <w:basedOn w:val="678"/>
    <w:uiPriority w:val="22"/>
    <w:qFormat/>
    <w:pPr>
      <w:pBdr/>
      <w:spacing/>
      <w:ind/>
    </w:pPr>
    <w:rPr>
      <w:b/>
      <w:bCs/>
    </w:rPr>
  </w:style>
  <w:style w:type="character" w:styleId="174">
    <w:name w:val="Subtle Reference"/>
    <w:basedOn w:val="678"/>
    <w:uiPriority w:val="31"/>
    <w:qFormat/>
    <w:pPr>
      <w:pBdr/>
      <w:spacing/>
      <w:ind/>
    </w:pPr>
    <w:rPr>
      <w:smallCaps/>
      <w:color w:val="5a5a5a" w:themeColor="text1" w:themeTint="A5"/>
    </w:rPr>
  </w:style>
  <w:style w:type="character" w:styleId="175">
    <w:name w:val="Book Title"/>
    <w:basedOn w:val="678"/>
    <w:uiPriority w:val="33"/>
    <w:qFormat/>
    <w:pPr>
      <w:pBdr/>
      <w:spacing/>
      <w:ind/>
    </w:pPr>
    <w:rPr>
      <w:b/>
      <w:bCs/>
      <w:i/>
      <w:iCs/>
      <w:spacing w:val="5"/>
    </w:rPr>
  </w:style>
  <w:style w:type="paragraph" w:styleId="176">
    <w:name w:val="Header"/>
    <w:basedOn w:val="668"/>
    <w:link w:val="177"/>
    <w:uiPriority w:val="99"/>
    <w:unhideWhenUsed/>
    <w:pPr>
      <w:pBdr/>
      <w:tabs>
        <w:tab w:val="center" w:leader="none" w:pos="4844"/>
        <w:tab w:val="right" w:leader="none" w:pos="9689"/>
      </w:tabs>
      <w:spacing w:after="0" w:line="240" w:lineRule="auto"/>
      <w:ind/>
    </w:pPr>
  </w:style>
  <w:style w:type="character" w:styleId="177">
    <w:name w:val="Header Char"/>
    <w:basedOn w:val="678"/>
    <w:link w:val="176"/>
    <w:uiPriority w:val="99"/>
    <w:pPr>
      <w:pBdr/>
      <w:spacing/>
      <w:ind/>
    </w:pPr>
  </w:style>
  <w:style w:type="paragraph" w:styleId="178">
    <w:name w:val="Footer"/>
    <w:basedOn w:val="668"/>
    <w:link w:val="179"/>
    <w:uiPriority w:val="99"/>
    <w:unhideWhenUsed/>
    <w:pPr>
      <w:pBdr/>
      <w:tabs>
        <w:tab w:val="center" w:leader="none" w:pos="4844"/>
        <w:tab w:val="right" w:leader="none" w:pos="9689"/>
      </w:tabs>
      <w:spacing w:after="0" w:line="240" w:lineRule="auto"/>
      <w:ind/>
    </w:pPr>
  </w:style>
  <w:style w:type="character" w:styleId="179">
    <w:name w:val="Footer Char"/>
    <w:basedOn w:val="678"/>
    <w:link w:val="178"/>
    <w:uiPriority w:val="99"/>
    <w:pPr>
      <w:pBdr/>
      <w:spacing/>
      <w:ind/>
    </w:pPr>
  </w:style>
  <w:style w:type="paragraph" w:styleId="180">
    <w:name w:val="Caption"/>
    <w:basedOn w:val="668"/>
    <w:next w:val="668"/>
    <w:uiPriority w:val="35"/>
    <w:unhideWhenUsed/>
    <w:qFormat/>
    <w:pPr>
      <w:pBdr/>
      <w:spacing w:after="200" w:line="240" w:lineRule="auto"/>
      <w:ind/>
    </w:pPr>
    <w:rPr>
      <w:i/>
      <w:iCs/>
      <w:color w:val="0e2841" w:themeColor="text2"/>
      <w:sz w:val="18"/>
      <w:szCs w:val="18"/>
    </w:rPr>
  </w:style>
  <w:style w:type="paragraph" w:styleId="181">
    <w:name w:val="footnote text"/>
    <w:basedOn w:val="668"/>
    <w:link w:val="182"/>
    <w:uiPriority w:val="99"/>
    <w:semiHidden/>
    <w:unhideWhenUsed/>
    <w:pPr>
      <w:pBdr/>
      <w:spacing w:after="0" w:line="240" w:lineRule="auto"/>
      <w:ind/>
    </w:pPr>
    <w:rPr>
      <w:sz w:val="20"/>
      <w:szCs w:val="20"/>
    </w:rPr>
  </w:style>
  <w:style w:type="character" w:styleId="182">
    <w:name w:val="Footnote Text Char"/>
    <w:basedOn w:val="678"/>
    <w:link w:val="181"/>
    <w:uiPriority w:val="99"/>
    <w:semiHidden/>
    <w:pPr>
      <w:pBdr/>
      <w:spacing/>
      <w:ind/>
    </w:pPr>
    <w:rPr>
      <w:sz w:val="20"/>
      <w:szCs w:val="20"/>
    </w:rPr>
  </w:style>
  <w:style w:type="character" w:styleId="183">
    <w:name w:val="footnote reference"/>
    <w:basedOn w:val="678"/>
    <w:uiPriority w:val="99"/>
    <w:semiHidden/>
    <w:unhideWhenUsed/>
    <w:pPr>
      <w:pBdr/>
      <w:spacing/>
      <w:ind/>
    </w:pPr>
    <w:rPr>
      <w:vertAlign w:val="superscript"/>
    </w:rPr>
  </w:style>
  <w:style w:type="paragraph" w:styleId="184">
    <w:name w:val="endnote text"/>
    <w:basedOn w:val="668"/>
    <w:link w:val="185"/>
    <w:uiPriority w:val="99"/>
    <w:semiHidden/>
    <w:unhideWhenUsed/>
    <w:pPr>
      <w:pBdr/>
      <w:spacing w:after="0" w:line="240" w:lineRule="auto"/>
      <w:ind/>
    </w:pPr>
    <w:rPr>
      <w:sz w:val="20"/>
      <w:szCs w:val="20"/>
    </w:rPr>
  </w:style>
  <w:style w:type="character" w:styleId="185">
    <w:name w:val="Endnote Text Char"/>
    <w:basedOn w:val="678"/>
    <w:link w:val="184"/>
    <w:uiPriority w:val="99"/>
    <w:semiHidden/>
    <w:pPr>
      <w:pBdr/>
      <w:spacing/>
      <w:ind/>
    </w:pPr>
    <w:rPr>
      <w:sz w:val="20"/>
      <w:szCs w:val="20"/>
    </w:rPr>
  </w:style>
  <w:style w:type="character" w:styleId="186">
    <w:name w:val="endnote reference"/>
    <w:basedOn w:val="678"/>
    <w:uiPriority w:val="99"/>
    <w:semiHidden/>
    <w:unhideWhenUsed/>
    <w:pPr>
      <w:pBdr/>
      <w:spacing/>
      <w:ind/>
    </w:pPr>
    <w:rPr>
      <w:vertAlign w:val="superscript"/>
    </w:rPr>
  </w:style>
  <w:style w:type="character" w:styleId="187">
    <w:name w:val="Hyperlink"/>
    <w:basedOn w:val="678"/>
    <w:uiPriority w:val="99"/>
    <w:unhideWhenUsed/>
    <w:pPr>
      <w:pBdr/>
      <w:spacing/>
      <w:ind/>
    </w:pPr>
    <w:rPr>
      <w:color w:val="0563c1" w:themeColor="hyperlink"/>
      <w:u w:val="single"/>
    </w:rPr>
  </w:style>
  <w:style w:type="character" w:styleId="188">
    <w:name w:val="FollowedHyperlink"/>
    <w:basedOn w:val="678"/>
    <w:uiPriority w:val="99"/>
    <w:semiHidden/>
    <w:unhideWhenUsed/>
    <w:pPr>
      <w:pBdr/>
      <w:spacing/>
      <w:ind/>
    </w:pPr>
    <w:rPr>
      <w:color w:val="954f72" w:themeColor="followedHyperlink"/>
      <w:u w:val="single"/>
    </w:rPr>
  </w:style>
  <w:style w:type="paragraph" w:styleId="189">
    <w:name w:val="toc 1"/>
    <w:basedOn w:val="668"/>
    <w:next w:val="668"/>
    <w:uiPriority w:val="39"/>
    <w:unhideWhenUsed/>
    <w:pPr>
      <w:pBdr/>
      <w:spacing w:after="100"/>
      <w:ind/>
    </w:pPr>
  </w:style>
  <w:style w:type="paragraph" w:styleId="190">
    <w:name w:val="toc 2"/>
    <w:basedOn w:val="668"/>
    <w:next w:val="668"/>
    <w:uiPriority w:val="39"/>
    <w:unhideWhenUsed/>
    <w:pPr>
      <w:pBdr/>
      <w:spacing w:after="100"/>
      <w:ind w:left="220"/>
    </w:pPr>
  </w:style>
  <w:style w:type="paragraph" w:styleId="191">
    <w:name w:val="toc 3"/>
    <w:basedOn w:val="668"/>
    <w:next w:val="668"/>
    <w:uiPriority w:val="39"/>
    <w:unhideWhenUsed/>
    <w:pPr>
      <w:pBdr/>
      <w:spacing w:after="100"/>
      <w:ind w:left="440"/>
    </w:pPr>
  </w:style>
  <w:style w:type="paragraph" w:styleId="192">
    <w:name w:val="toc 4"/>
    <w:basedOn w:val="668"/>
    <w:next w:val="668"/>
    <w:uiPriority w:val="39"/>
    <w:unhideWhenUsed/>
    <w:pPr>
      <w:pBdr/>
      <w:spacing w:after="100"/>
      <w:ind w:left="660"/>
    </w:pPr>
  </w:style>
  <w:style w:type="paragraph" w:styleId="193">
    <w:name w:val="toc 5"/>
    <w:basedOn w:val="668"/>
    <w:next w:val="668"/>
    <w:uiPriority w:val="39"/>
    <w:unhideWhenUsed/>
    <w:pPr>
      <w:pBdr/>
      <w:spacing w:after="100"/>
      <w:ind w:left="880"/>
    </w:pPr>
  </w:style>
  <w:style w:type="paragraph" w:styleId="194">
    <w:name w:val="toc 6"/>
    <w:basedOn w:val="668"/>
    <w:next w:val="668"/>
    <w:uiPriority w:val="39"/>
    <w:unhideWhenUsed/>
    <w:pPr>
      <w:pBdr/>
      <w:spacing w:after="100"/>
      <w:ind w:left="1100"/>
    </w:pPr>
  </w:style>
  <w:style w:type="paragraph" w:styleId="195">
    <w:name w:val="toc 7"/>
    <w:basedOn w:val="668"/>
    <w:next w:val="668"/>
    <w:uiPriority w:val="39"/>
    <w:unhideWhenUsed/>
    <w:pPr>
      <w:pBdr/>
      <w:spacing w:after="100"/>
      <w:ind w:left="1320"/>
    </w:pPr>
  </w:style>
  <w:style w:type="paragraph" w:styleId="196">
    <w:name w:val="toc 8"/>
    <w:basedOn w:val="668"/>
    <w:next w:val="668"/>
    <w:uiPriority w:val="39"/>
    <w:unhideWhenUsed/>
    <w:pPr>
      <w:pBdr/>
      <w:spacing w:after="100"/>
      <w:ind w:left="1540"/>
    </w:pPr>
  </w:style>
  <w:style w:type="paragraph" w:styleId="197">
    <w:name w:val="toc 9"/>
    <w:basedOn w:val="668"/>
    <w:next w:val="668"/>
    <w:uiPriority w:val="39"/>
    <w:unhideWhenUsed/>
    <w:pPr>
      <w:pBdr/>
      <w:spacing w:after="100"/>
      <w:ind w:left="1760"/>
    </w:pPr>
  </w:style>
  <w:style w:type="character" w:styleId="198">
    <w:name w:val="Placeholder Text"/>
    <w:basedOn w:val="67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8"/>
    <w:next w:val="668"/>
    <w:uiPriority w:val="99"/>
    <w:unhideWhenUsed/>
    <w:pPr>
      <w:pBdr/>
      <w:spacing w:after="0" w:afterAutospacing="0"/>
      <w:ind/>
    </w:pPr>
  </w:style>
  <w:style w:type="paragraph" w:styleId="668" w:default="1">
    <w:name w:val="Normal"/>
    <w:qFormat/>
    <w:pPr>
      <w:pBdr/>
      <w:spacing/>
      <w:ind/>
    </w:pPr>
  </w:style>
  <w:style w:type="paragraph" w:styleId="669">
    <w:name w:val="Heading 1"/>
    <w:basedOn w:val="668"/>
    <w:next w:val="668"/>
    <w:link w:val="681"/>
    <w:uiPriority w:val="9"/>
    <w:qFormat/>
    <w:pPr>
      <w:keepNext w:val="true"/>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paragraph" w:styleId="670">
    <w:name w:val="Heading 2"/>
    <w:basedOn w:val="668"/>
    <w:next w:val="668"/>
    <w:link w:val="682"/>
    <w:uiPriority w:val="9"/>
    <w:semiHidden/>
    <w:unhideWhenUsed/>
    <w:qFormat/>
    <w:pPr>
      <w:keepNext w:val="true"/>
      <w:keepLines w:val="true"/>
      <w:pBdr/>
      <w:spacing w:after="80" w:before="160"/>
      <w:ind/>
      <w:outlineLvl w:val="1"/>
    </w:pPr>
    <w:rPr>
      <w:rFonts w:asciiTheme="majorHAnsi" w:hAnsiTheme="majorHAnsi" w:eastAsiaTheme="majorEastAsia" w:cstheme="majorBidi"/>
      <w:color w:val="0f4761" w:themeColor="accent1" w:themeShade="BF"/>
      <w:sz w:val="32"/>
      <w:szCs w:val="32"/>
    </w:rPr>
  </w:style>
  <w:style w:type="paragraph" w:styleId="671">
    <w:name w:val="Heading 3"/>
    <w:basedOn w:val="668"/>
    <w:next w:val="668"/>
    <w:link w:val="683"/>
    <w:uiPriority w:val="9"/>
    <w:semiHidden/>
    <w:unhideWhenUsed/>
    <w:qFormat/>
    <w:pPr>
      <w:keepNext w:val="true"/>
      <w:keepLines w:val="true"/>
      <w:pBdr/>
      <w:spacing w:after="80" w:before="160"/>
      <w:ind/>
      <w:outlineLvl w:val="2"/>
    </w:pPr>
    <w:rPr>
      <w:rFonts w:asciiTheme="minorHAnsi" w:hAnsiTheme="minorHAnsi" w:eastAsiaTheme="majorEastAsia" w:cstheme="majorBidi"/>
      <w:color w:val="0f4761" w:themeColor="accent1" w:themeShade="BF"/>
      <w:sz w:val="28"/>
      <w:szCs w:val="28"/>
    </w:rPr>
  </w:style>
  <w:style w:type="paragraph" w:styleId="672">
    <w:name w:val="Heading 4"/>
    <w:basedOn w:val="668"/>
    <w:next w:val="668"/>
    <w:link w:val="684"/>
    <w:uiPriority w:val="9"/>
    <w:semiHidden/>
    <w:unhideWhenUsed/>
    <w:qFormat/>
    <w:pPr>
      <w:keepNext w:val="true"/>
      <w:keepLines w:val="true"/>
      <w:pBdr/>
      <w:spacing w:after="40" w:before="80"/>
      <w:ind/>
      <w:outlineLvl w:val="3"/>
    </w:pPr>
    <w:rPr>
      <w:rFonts w:asciiTheme="minorHAnsi" w:hAnsiTheme="minorHAnsi" w:eastAsiaTheme="majorEastAsia" w:cstheme="majorBidi"/>
      <w:i/>
      <w:iCs/>
      <w:color w:val="0f4761" w:themeColor="accent1" w:themeShade="BF"/>
    </w:rPr>
  </w:style>
  <w:style w:type="paragraph" w:styleId="673">
    <w:name w:val="Heading 5"/>
    <w:basedOn w:val="668"/>
    <w:next w:val="668"/>
    <w:link w:val="685"/>
    <w:uiPriority w:val="9"/>
    <w:semiHidden/>
    <w:unhideWhenUsed/>
    <w:qFormat/>
    <w:pPr>
      <w:keepNext w:val="true"/>
      <w:keepLines w:val="true"/>
      <w:pBdr/>
      <w:spacing w:after="40" w:before="80"/>
      <w:ind/>
      <w:outlineLvl w:val="4"/>
    </w:pPr>
    <w:rPr>
      <w:rFonts w:asciiTheme="minorHAnsi" w:hAnsiTheme="minorHAnsi" w:eastAsiaTheme="majorEastAsia" w:cstheme="majorBidi"/>
      <w:color w:val="0f4761" w:themeColor="accent1" w:themeShade="BF"/>
    </w:rPr>
  </w:style>
  <w:style w:type="paragraph" w:styleId="674">
    <w:name w:val="Heading 6"/>
    <w:basedOn w:val="668"/>
    <w:next w:val="668"/>
    <w:link w:val="686"/>
    <w:uiPriority w:val="9"/>
    <w:semiHidden/>
    <w:unhideWhenUsed/>
    <w:qFormat/>
    <w:pPr>
      <w:keepNext w:val="true"/>
      <w:keepLines w:val="true"/>
      <w:pBdr/>
      <w:spacing w:before="40"/>
      <w:ind/>
      <w:outlineLvl w:val="5"/>
    </w:pPr>
    <w:rPr>
      <w:rFonts w:asciiTheme="minorHAnsi" w:hAnsiTheme="minorHAnsi" w:eastAsiaTheme="majorEastAsia" w:cstheme="majorBidi"/>
      <w:i/>
      <w:iCs/>
      <w:color w:val="595959" w:themeColor="text1" w:themeTint="A6"/>
    </w:rPr>
  </w:style>
  <w:style w:type="paragraph" w:styleId="675">
    <w:name w:val="Heading 7"/>
    <w:basedOn w:val="668"/>
    <w:next w:val="668"/>
    <w:link w:val="687"/>
    <w:uiPriority w:val="9"/>
    <w:semiHidden/>
    <w:unhideWhenUsed/>
    <w:qFormat/>
    <w:pPr>
      <w:keepNext w:val="true"/>
      <w:keepLines w:val="true"/>
      <w:pBdr/>
      <w:spacing w:before="40"/>
      <w:ind/>
      <w:outlineLvl w:val="6"/>
    </w:pPr>
    <w:rPr>
      <w:rFonts w:asciiTheme="minorHAnsi" w:hAnsiTheme="minorHAnsi" w:eastAsiaTheme="majorEastAsia" w:cstheme="majorBidi"/>
      <w:color w:val="595959" w:themeColor="text1" w:themeTint="A6"/>
    </w:rPr>
  </w:style>
  <w:style w:type="paragraph" w:styleId="676">
    <w:name w:val="Heading 8"/>
    <w:basedOn w:val="668"/>
    <w:next w:val="668"/>
    <w:link w:val="688"/>
    <w:uiPriority w:val="9"/>
    <w:semiHidden/>
    <w:unhideWhenUsed/>
    <w:qFormat/>
    <w:pPr>
      <w:keepNext w:val="true"/>
      <w:keepLines w:val="true"/>
      <w:pBdr/>
      <w:spacing/>
      <w:ind/>
      <w:outlineLvl w:val="7"/>
    </w:pPr>
    <w:rPr>
      <w:rFonts w:asciiTheme="minorHAnsi" w:hAnsiTheme="minorHAnsi" w:eastAsiaTheme="majorEastAsia" w:cstheme="majorBidi"/>
      <w:i/>
      <w:iCs/>
      <w:color w:val="272727" w:themeColor="text1" w:themeTint="D8"/>
    </w:rPr>
  </w:style>
  <w:style w:type="paragraph" w:styleId="677">
    <w:name w:val="Heading 9"/>
    <w:basedOn w:val="668"/>
    <w:next w:val="668"/>
    <w:link w:val="689"/>
    <w:uiPriority w:val="9"/>
    <w:semiHidden/>
    <w:unhideWhenUsed/>
    <w:qFormat/>
    <w:pPr>
      <w:keepNext w:val="true"/>
      <w:keepLines w:val="true"/>
      <w:pBdr/>
      <w:spacing/>
      <w:ind/>
      <w:outlineLvl w:val="8"/>
    </w:pPr>
    <w:rPr>
      <w:rFonts w:asciiTheme="minorHAnsi" w:hAnsiTheme="minorHAnsi" w:eastAsiaTheme="majorEastAsia" w:cstheme="majorBidi"/>
      <w:color w:val="272727" w:themeColor="text1" w:themeTint="D8"/>
    </w:rPr>
  </w:style>
  <w:style w:type="character" w:styleId="678" w:default="1">
    <w:name w:val="Default Paragraph Font"/>
    <w:uiPriority w:val="1"/>
    <w:unhideWhenUsed/>
    <w:pPr>
      <w:pBdr/>
      <w:spacing/>
      <w:ind/>
    </w:pPr>
  </w:style>
  <w:style w:type="table" w:styleId="67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80" w:default="1">
    <w:name w:val="No List"/>
    <w:uiPriority w:val="99"/>
    <w:semiHidden/>
    <w:unhideWhenUsed/>
    <w:pPr>
      <w:pBdr/>
      <w:spacing/>
      <w:ind/>
    </w:pPr>
  </w:style>
  <w:style w:type="character" w:styleId="681" w:customStyle="1">
    <w:name w:val="Titre 1 Car"/>
    <w:basedOn w:val="678"/>
    <w:link w:val="669"/>
    <w:uiPriority w:val="9"/>
    <w:pPr>
      <w:pBdr/>
      <w:spacing/>
      <w:ind/>
    </w:pPr>
    <w:rPr>
      <w:rFonts w:asciiTheme="majorHAnsi" w:hAnsiTheme="majorHAnsi" w:eastAsiaTheme="majorEastAsia" w:cstheme="majorBidi"/>
      <w:color w:val="0f4761" w:themeColor="accent1" w:themeShade="BF"/>
      <w:sz w:val="40"/>
      <w:szCs w:val="40"/>
    </w:rPr>
  </w:style>
  <w:style w:type="character" w:styleId="682" w:customStyle="1">
    <w:name w:val="Titre 2 Car"/>
    <w:basedOn w:val="678"/>
    <w:link w:val="670"/>
    <w:uiPriority w:val="9"/>
    <w:semiHidden/>
    <w:pPr>
      <w:pBdr/>
      <w:spacing/>
      <w:ind/>
    </w:pPr>
    <w:rPr>
      <w:rFonts w:asciiTheme="majorHAnsi" w:hAnsiTheme="majorHAnsi" w:eastAsiaTheme="majorEastAsia" w:cstheme="majorBidi"/>
      <w:color w:val="0f4761" w:themeColor="accent1" w:themeShade="BF"/>
      <w:sz w:val="32"/>
      <w:szCs w:val="32"/>
    </w:rPr>
  </w:style>
  <w:style w:type="character" w:styleId="683" w:customStyle="1">
    <w:name w:val="Titre 3 Car"/>
    <w:basedOn w:val="678"/>
    <w:link w:val="671"/>
    <w:uiPriority w:val="9"/>
    <w:semiHidden/>
    <w:pPr>
      <w:pBdr/>
      <w:spacing/>
      <w:ind/>
    </w:pPr>
    <w:rPr>
      <w:rFonts w:asciiTheme="minorHAnsi" w:hAnsiTheme="minorHAnsi" w:eastAsiaTheme="majorEastAsia" w:cstheme="majorBidi"/>
      <w:color w:val="0f4761" w:themeColor="accent1" w:themeShade="BF"/>
      <w:sz w:val="28"/>
      <w:szCs w:val="28"/>
    </w:rPr>
  </w:style>
  <w:style w:type="character" w:styleId="684" w:customStyle="1">
    <w:name w:val="Titre 4 Car"/>
    <w:basedOn w:val="678"/>
    <w:link w:val="672"/>
    <w:uiPriority w:val="9"/>
    <w:semiHidden/>
    <w:pPr>
      <w:pBdr/>
      <w:spacing/>
      <w:ind/>
    </w:pPr>
    <w:rPr>
      <w:rFonts w:asciiTheme="minorHAnsi" w:hAnsiTheme="minorHAnsi" w:eastAsiaTheme="majorEastAsia" w:cstheme="majorBidi"/>
      <w:i/>
      <w:iCs/>
      <w:color w:val="0f4761" w:themeColor="accent1" w:themeShade="BF"/>
    </w:rPr>
  </w:style>
  <w:style w:type="character" w:styleId="685" w:customStyle="1">
    <w:name w:val="Titre 5 Car"/>
    <w:basedOn w:val="678"/>
    <w:link w:val="673"/>
    <w:uiPriority w:val="9"/>
    <w:semiHidden/>
    <w:pPr>
      <w:pBdr/>
      <w:spacing/>
      <w:ind/>
    </w:pPr>
    <w:rPr>
      <w:rFonts w:asciiTheme="minorHAnsi" w:hAnsiTheme="minorHAnsi" w:eastAsiaTheme="majorEastAsia" w:cstheme="majorBidi"/>
      <w:color w:val="0f4761" w:themeColor="accent1" w:themeShade="BF"/>
    </w:rPr>
  </w:style>
  <w:style w:type="character" w:styleId="686" w:customStyle="1">
    <w:name w:val="Titre 6 Car"/>
    <w:basedOn w:val="678"/>
    <w:link w:val="674"/>
    <w:uiPriority w:val="9"/>
    <w:semiHidden/>
    <w:pPr>
      <w:pBdr/>
      <w:spacing/>
      <w:ind/>
    </w:pPr>
    <w:rPr>
      <w:rFonts w:asciiTheme="minorHAnsi" w:hAnsiTheme="minorHAnsi" w:eastAsiaTheme="majorEastAsia" w:cstheme="majorBidi"/>
      <w:i/>
      <w:iCs/>
      <w:color w:val="595959" w:themeColor="text1" w:themeTint="A6"/>
    </w:rPr>
  </w:style>
  <w:style w:type="character" w:styleId="687" w:customStyle="1">
    <w:name w:val="Titre 7 Car"/>
    <w:basedOn w:val="678"/>
    <w:link w:val="675"/>
    <w:uiPriority w:val="9"/>
    <w:semiHidden/>
    <w:pPr>
      <w:pBdr/>
      <w:spacing/>
      <w:ind/>
    </w:pPr>
    <w:rPr>
      <w:rFonts w:asciiTheme="minorHAnsi" w:hAnsiTheme="minorHAnsi" w:eastAsiaTheme="majorEastAsia" w:cstheme="majorBidi"/>
      <w:color w:val="595959" w:themeColor="text1" w:themeTint="A6"/>
    </w:rPr>
  </w:style>
  <w:style w:type="character" w:styleId="688" w:customStyle="1">
    <w:name w:val="Titre 8 Car"/>
    <w:basedOn w:val="678"/>
    <w:link w:val="676"/>
    <w:uiPriority w:val="9"/>
    <w:semiHidden/>
    <w:pPr>
      <w:pBdr/>
      <w:spacing/>
      <w:ind/>
    </w:pPr>
    <w:rPr>
      <w:rFonts w:asciiTheme="minorHAnsi" w:hAnsiTheme="minorHAnsi" w:eastAsiaTheme="majorEastAsia" w:cstheme="majorBidi"/>
      <w:i/>
      <w:iCs/>
      <w:color w:val="272727" w:themeColor="text1" w:themeTint="D8"/>
    </w:rPr>
  </w:style>
  <w:style w:type="character" w:styleId="689" w:customStyle="1">
    <w:name w:val="Titre 9 Car"/>
    <w:basedOn w:val="678"/>
    <w:link w:val="677"/>
    <w:uiPriority w:val="9"/>
    <w:semiHidden/>
    <w:pPr>
      <w:pBdr/>
      <w:spacing/>
      <w:ind/>
    </w:pPr>
    <w:rPr>
      <w:rFonts w:asciiTheme="minorHAnsi" w:hAnsiTheme="minorHAnsi" w:eastAsiaTheme="majorEastAsia" w:cstheme="majorBidi"/>
      <w:color w:val="272727" w:themeColor="text1" w:themeTint="D8"/>
    </w:rPr>
  </w:style>
  <w:style w:type="paragraph" w:styleId="690">
    <w:name w:val="Title"/>
    <w:basedOn w:val="668"/>
    <w:next w:val="668"/>
    <w:link w:val="691"/>
    <w:uiPriority w:val="10"/>
    <w:qFormat/>
    <w:pPr>
      <w:pBdr/>
      <w:spacing w:after="80"/>
      <w:ind/>
      <w:contextualSpacing w:val="true"/>
    </w:pPr>
    <w:rPr>
      <w:rFonts w:asciiTheme="majorHAnsi" w:hAnsiTheme="majorHAnsi" w:eastAsiaTheme="majorEastAsia" w:cstheme="majorBidi"/>
      <w:spacing w:val="-10"/>
      <w:sz w:val="56"/>
      <w:szCs w:val="56"/>
    </w:rPr>
  </w:style>
  <w:style w:type="character" w:styleId="691" w:customStyle="1">
    <w:name w:val="Titre Car"/>
    <w:basedOn w:val="678"/>
    <w:link w:val="690"/>
    <w:uiPriority w:val="10"/>
    <w:pPr>
      <w:pBdr/>
      <w:spacing/>
      <w:ind/>
    </w:pPr>
    <w:rPr>
      <w:rFonts w:asciiTheme="majorHAnsi" w:hAnsiTheme="majorHAnsi" w:eastAsiaTheme="majorEastAsia" w:cstheme="majorBidi"/>
      <w:spacing w:val="-10"/>
      <w:sz w:val="56"/>
      <w:szCs w:val="56"/>
    </w:rPr>
  </w:style>
  <w:style w:type="paragraph" w:styleId="692">
    <w:name w:val="Subtitle"/>
    <w:basedOn w:val="668"/>
    <w:next w:val="668"/>
    <w:link w:val="693"/>
    <w:uiPriority w:val="11"/>
    <w:qFormat/>
    <w:pPr>
      <w:numPr>
        <w:ilvl w:val="1"/>
      </w:numPr>
      <w:pBdr/>
      <w:spacing w:after="160"/>
      <w:ind/>
    </w:pPr>
    <w:rPr>
      <w:rFonts w:asciiTheme="minorHAnsi" w:hAnsiTheme="minorHAnsi" w:eastAsiaTheme="majorEastAsia" w:cstheme="majorBidi"/>
      <w:color w:val="595959" w:themeColor="text1" w:themeTint="A6"/>
      <w:spacing w:val="15"/>
      <w:sz w:val="28"/>
      <w:szCs w:val="28"/>
    </w:rPr>
  </w:style>
  <w:style w:type="character" w:styleId="693" w:customStyle="1">
    <w:name w:val="Sous-titre Car"/>
    <w:basedOn w:val="678"/>
    <w:link w:val="692"/>
    <w:uiPriority w:val="11"/>
    <w:pPr>
      <w:pBdr/>
      <w:spacing/>
      <w:ind/>
    </w:pPr>
    <w:rPr>
      <w:rFonts w:asciiTheme="minorHAnsi" w:hAnsiTheme="minorHAnsi" w:eastAsiaTheme="majorEastAsia" w:cstheme="majorBidi"/>
      <w:color w:val="595959" w:themeColor="text1" w:themeTint="A6"/>
      <w:spacing w:val="15"/>
      <w:sz w:val="28"/>
      <w:szCs w:val="28"/>
    </w:rPr>
  </w:style>
  <w:style w:type="paragraph" w:styleId="694">
    <w:name w:val="Quote"/>
    <w:basedOn w:val="668"/>
    <w:next w:val="668"/>
    <w:link w:val="695"/>
    <w:uiPriority w:val="29"/>
    <w:qFormat/>
    <w:pPr>
      <w:pBdr/>
      <w:spacing w:after="160" w:before="160"/>
      <w:ind/>
      <w:jc w:val="center"/>
    </w:pPr>
    <w:rPr>
      <w:i/>
      <w:iCs/>
      <w:color w:val="404040" w:themeColor="text1" w:themeTint="BF"/>
    </w:rPr>
  </w:style>
  <w:style w:type="character" w:styleId="695" w:customStyle="1">
    <w:name w:val="Citation Car"/>
    <w:basedOn w:val="678"/>
    <w:link w:val="694"/>
    <w:uiPriority w:val="29"/>
    <w:pPr>
      <w:pBdr/>
      <w:spacing/>
      <w:ind/>
    </w:pPr>
    <w:rPr>
      <w:i/>
      <w:iCs/>
      <w:color w:val="404040" w:themeColor="text1" w:themeTint="BF"/>
    </w:rPr>
  </w:style>
  <w:style w:type="paragraph" w:styleId="696">
    <w:name w:val="List Paragraph"/>
    <w:basedOn w:val="668"/>
    <w:uiPriority w:val="34"/>
    <w:qFormat/>
    <w:pPr>
      <w:pBdr/>
      <w:spacing/>
      <w:ind w:left="720"/>
      <w:contextualSpacing w:val="true"/>
    </w:pPr>
  </w:style>
  <w:style w:type="character" w:styleId="697">
    <w:name w:val="Intense Emphasis"/>
    <w:basedOn w:val="678"/>
    <w:uiPriority w:val="21"/>
    <w:qFormat/>
    <w:pPr>
      <w:pBdr/>
      <w:spacing/>
      <w:ind/>
    </w:pPr>
    <w:rPr>
      <w:i/>
      <w:iCs/>
      <w:color w:val="0f4761" w:themeColor="accent1" w:themeShade="BF"/>
    </w:rPr>
  </w:style>
  <w:style w:type="paragraph" w:styleId="698">
    <w:name w:val="Intense Quote"/>
    <w:basedOn w:val="668"/>
    <w:next w:val="668"/>
    <w:link w:val="69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699" w:customStyle="1">
    <w:name w:val="Citation intense Car"/>
    <w:basedOn w:val="678"/>
    <w:link w:val="698"/>
    <w:uiPriority w:val="30"/>
    <w:pPr>
      <w:pBdr/>
      <w:spacing/>
      <w:ind/>
    </w:pPr>
    <w:rPr>
      <w:i/>
      <w:iCs/>
      <w:color w:val="0f4761" w:themeColor="accent1" w:themeShade="BF"/>
    </w:rPr>
  </w:style>
  <w:style w:type="character" w:styleId="700">
    <w:name w:val="Intense Reference"/>
    <w:basedOn w:val="678"/>
    <w:uiPriority w:val="32"/>
    <w:qFormat/>
    <w:pPr>
      <w:pBdr/>
      <w:spacing/>
      <w:ind/>
    </w:pPr>
    <w:rPr>
      <w:b/>
      <w:bCs/>
      <w:smallCaps/>
      <w:color w:val="0f4761" w:themeColor="accent1" w:themeShade="BF"/>
      <w:spacing w:val="5"/>
    </w:rPr>
  </w:style>
  <w:style w:type="paragraph" w:styleId="701">
    <w:name w:val="Body Text"/>
    <w:basedOn w:val="668"/>
    <w:link w:val="702"/>
    <w:uiPriority w:val="99"/>
    <w:semiHidden/>
    <w:unhideWhenUsed/>
    <w:pPr>
      <w:pBdr/>
      <w:spacing w:after="120"/>
      <w:ind/>
    </w:pPr>
  </w:style>
  <w:style w:type="character" w:styleId="702" w:customStyle="1">
    <w:name w:val="Corps de texte Car"/>
    <w:basedOn w:val="678"/>
    <w:link w:val="701"/>
    <w:uiPriority w:val="99"/>
    <w:semiHidden/>
    <w:pPr>
      <w:pBdr/>
      <w:spacing/>
      <w:ind/>
    </w:pPr>
  </w:style>
  <w:style w:type="paragraph" w:styleId="703" w:customStyle="1">
    <w:name w:val="Table Paragraph"/>
    <w:basedOn w:val="668"/>
    <w:uiPriority w:val="1"/>
    <w:qFormat/>
    <w:pPr>
      <w:widowControl w:val="false"/>
      <w:pBdr/>
      <w:spacing/>
      <w:ind/>
    </w:pPr>
    <w:rPr>
      <w:rFonts w:ascii="Calibri" w:hAnsi="Calibri" w:eastAsia="Calibri" w:cs="Calibri"/>
      <w:sz w:val="22"/>
      <w:szCs w:val="22"/>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ONLYOFFICE/9.4.1.15</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THIBAUT MARSAULT</dc:creator>
  <cp:keywords/>
  <dc:description/>
  <cp:lastModifiedBy>Marion SALAH</cp:lastModifiedBy>
  <cp:revision>4</cp:revision>
  <dcterms:created xsi:type="dcterms:W3CDTF">2026-05-22T08:55:00Z</dcterms:created>
  <dcterms:modified xsi:type="dcterms:W3CDTF">2026-06-28T17:53:29Z</dcterms:modified>
</cp:coreProperties>
</file>