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665A8" w14:textId="77777777" w:rsidR="00C37209" w:rsidRDefault="00000000">
      <w:pPr>
        <w:pStyle w:val="Corps"/>
        <w:jc w:val="center"/>
        <w:rPr>
          <w:rStyle w:val="Aucun"/>
          <w:b/>
          <w:bCs/>
          <w:color w:val="00B050"/>
          <w:sz w:val="32"/>
          <w:szCs w:val="32"/>
        </w:rPr>
      </w:pPr>
      <w:r>
        <w:rPr>
          <w:b/>
          <w:bCs/>
          <w:sz w:val="32"/>
          <w:szCs w:val="32"/>
        </w:rPr>
        <w:t>Les mécanismes de l’évolution</w:t>
      </w:r>
    </w:p>
    <w:p w14:paraId="1E36DAA4" w14:textId="77777777" w:rsidR="00C37209" w:rsidRDefault="00000000">
      <w:pPr>
        <w:pStyle w:val="Corps"/>
        <w:jc w:val="both"/>
      </w:pPr>
      <w:r>
        <w:rPr>
          <w:rStyle w:val="Aucun"/>
          <w:b/>
          <w:bCs/>
          <w:color w:val="00B0F0"/>
        </w:rPr>
        <w:t xml:space="preserve">Niveau de classe </w:t>
      </w:r>
      <w:r>
        <w:t>: Cycle 4</w:t>
      </w:r>
    </w:p>
    <w:p w14:paraId="396E7BAD" w14:textId="77777777" w:rsidR="00C37209" w:rsidRDefault="00000000">
      <w:pPr>
        <w:pStyle w:val="Corps"/>
        <w:jc w:val="both"/>
      </w:pPr>
      <w:r>
        <w:rPr>
          <w:rStyle w:val="Aucun"/>
          <w:b/>
          <w:bCs/>
          <w:color w:val="00B0F0"/>
        </w:rPr>
        <w:t>Notion du BO travaillée</w:t>
      </w:r>
      <w:r>
        <w:rPr>
          <w:rStyle w:val="Aucun"/>
          <w:color w:val="00B0F0"/>
        </w:rPr>
        <w:t xml:space="preserve"> : </w:t>
      </w:r>
      <w:r>
        <w:rPr>
          <w:rStyle w:val="Aucun"/>
        </w:rPr>
        <w:t>L’activité</w:t>
      </w:r>
      <w:r>
        <w:t xml:space="preserve"> s</w:t>
      </w:r>
      <w:r>
        <w:rPr>
          <w:rtl/>
        </w:rPr>
        <w:t>’</w:t>
      </w:r>
      <w:r>
        <w:t xml:space="preserve">inscrit dans la thématique « Le vivant et son évolution </w:t>
      </w:r>
      <w:r>
        <w:rPr>
          <w:lang w:val="it-IT"/>
        </w:rPr>
        <w:t xml:space="preserve">» </w:t>
      </w:r>
      <w:r>
        <w:rPr>
          <w:lang w:val="en-US"/>
        </w:rPr>
        <w:t xml:space="preserve">&gt;&gt; </w:t>
      </w:r>
      <w:r>
        <w:t>« Mettre en évidence des faits d’évolution des esp</w:t>
      </w:r>
      <w:r>
        <w:rPr>
          <w:lang w:val="it-IT"/>
        </w:rPr>
        <w:t>è</w:t>
      </w:r>
      <w:r>
        <w:t xml:space="preserve">ces et donner des arguments en faveur de quelques mécanismes de l’évolution. </w:t>
      </w:r>
      <w:r>
        <w:rPr>
          <w:lang w:val="ru-RU"/>
        </w:rPr>
        <w:t>» </w:t>
      </w:r>
      <w:r>
        <w:t>:</w:t>
      </w:r>
    </w:p>
    <w:p w14:paraId="5E8B7B3B" w14:textId="77777777" w:rsidR="00C37209" w:rsidRDefault="00000000">
      <w:pPr>
        <w:pStyle w:val="Corps"/>
        <w:jc w:val="both"/>
        <w:rPr>
          <w:rStyle w:val="Aucun"/>
          <w:color w:val="FF0000"/>
        </w:rPr>
      </w:pPr>
      <w:r>
        <w:t>Apparition et disparition d</w:t>
      </w:r>
      <w:r>
        <w:rPr>
          <w:rtl/>
        </w:rPr>
        <w:t>’</w:t>
      </w:r>
      <w:r>
        <w:t>esp</w:t>
      </w:r>
      <w:r>
        <w:rPr>
          <w:lang w:val="it-IT"/>
        </w:rPr>
        <w:t>è</w:t>
      </w:r>
      <w:r>
        <w:t xml:space="preserve">ces au cours du temps (traces fossiles des premiers organismes vivants sur Terre). Maintien des formes aptes à se reproduire, hasard, sélection naturelle. </w:t>
      </w:r>
    </w:p>
    <w:p w14:paraId="2803690A" w14:textId="77777777" w:rsidR="00C37209" w:rsidRDefault="00000000">
      <w:pPr>
        <w:pStyle w:val="Corps"/>
        <w:spacing w:after="0" w:line="240" w:lineRule="auto"/>
        <w:jc w:val="both"/>
      </w:pPr>
      <w:r>
        <w:rPr>
          <w:rStyle w:val="Aucun"/>
          <w:b/>
          <w:bCs/>
          <w:i/>
          <w:iCs/>
        </w:rPr>
        <w:t>Notions fondamentales : sélection naturelle, population, modification des caractères</w:t>
      </w:r>
    </w:p>
    <w:p w14:paraId="25E17FF9" w14:textId="77777777" w:rsidR="00C37209" w:rsidRDefault="00C37209">
      <w:pPr>
        <w:pStyle w:val="Corps"/>
        <w:spacing w:after="0" w:line="240" w:lineRule="auto"/>
        <w:jc w:val="both"/>
      </w:pPr>
    </w:p>
    <w:p w14:paraId="56F7370B" w14:textId="77777777" w:rsidR="00C37209" w:rsidRDefault="00000000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>
        <w:rPr>
          <w:rStyle w:val="Aucun"/>
          <w:b/>
          <w:bCs/>
        </w:rPr>
        <w:t xml:space="preserve">L’activité vise l’étude de l’émergence d’une nouvelle </w:t>
      </w:r>
      <w:r>
        <w:rPr>
          <w:rStyle w:val="Aucun"/>
          <w:b/>
          <w:bCs/>
          <w:u w:val="single"/>
        </w:rPr>
        <w:t>population</w:t>
      </w:r>
      <w:r>
        <w:rPr>
          <w:rStyle w:val="Aucun"/>
          <w:b/>
          <w:bCs/>
        </w:rPr>
        <w:t xml:space="preserve"> de moustique dans le métro de Londres à partir d’une </w:t>
      </w:r>
      <w:r>
        <w:rPr>
          <w:rStyle w:val="Aucun"/>
          <w:b/>
          <w:bCs/>
          <w:u w:val="single"/>
        </w:rPr>
        <w:t>population</w:t>
      </w:r>
      <w:r>
        <w:rPr>
          <w:rStyle w:val="Aucun"/>
          <w:b/>
          <w:bCs/>
        </w:rPr>
        <w:t xml:space="preserve"> initiale unique en surface avec comme processus mis en cause la sélection naturelle.  On attache une attention particulière à rester à l’échelle de la population et non de l’espèce car dans la littérature scientifique les moustiques </w:t>
      </w:r>
      <w:r>
        <w:rPr>
          <w:rStyle w:val="Aucun"/>
          <w:b/>
          <w:bCs/>
          <w:i/>
          <w:iCs/>
        </w:rPr>
        <w:t>Culex pipiens pipiens</w:t>
      </w:r>
      <w:r>
        <w:rPr>
          <w:rStyle w:val="Aucun"/>
          <w:b/>
          <w:bCs/>
        </w:rPr>
        <w:t xml:space="preserve"> et </w:t>
      </w:r>
      <w:r>
        <w:rPr>
          <w:rStyle w:val="Aucun"/>
          <w:b/>
          <w:bCs/>
          <w:i/>
          <w:iCs/>
        </w:rPr>
        <w:t>Culex pipiens molestus</w:t>
      </w:r>
      <w:r>
        <w:rPr>
          <w:rStyle w:val="Aucun"/>
          <w:b/>
          <w:bCs/>
        </w:rPr>
        <w:t xml:space="preserve"> ne sont pas deux espèces différentes mais constituent deux populations de la même espèce. </w:t>
      </w:r>
    </w:p>
    <w:p w14:paraId="650774B0" w14:textId="77777777" w:rsidR="00C37209" w:rsidRDefault="00C37209">
      <w:pPr>
        <w:pStyle w:val="Paragraphedeliste"/>
        <w:spacing w:after="0" w:line="240" w:lineRule="auto"/>
        <w:jc w:val="both"/>
      </w:pPr>
    </w:p>
    <w:p w14:paraId="6A148004" w14:textId="77777777" w:rsidR="00C37209" w:rsidRDefault="00000000">
      <w:pPr>
        <w:pStyle w:val="Corps"/>
        <w:jc w:val="both"/>
      </w:pPr>
      <w:r>
        <w:rPr>
          <w:rStyle w:val="Aucun"/>
          <w:b/>
          <w:bCs/>
          <w:color w:val="00B0F0"/>
          <w:lang w:val="pt-PT"/>
        </w:rPr>
        <w:t>Comp</w:t>
      </w:r>
      <w:r>
        <w:rPr>
          <w:rStyle w:val="Aucun"/>
          <w:b/>
          <w:bCs/>
          <w:color w:val="00B0F0"/>
        </w:rPr>
        <w:t>étence travaillée dans l</w:t>
      </w:r>
      <w:r>
        <w:rPr>
          <w:rStyle w:val="Aucun"/>
          <w:b/>
          <w:bCs/>
          <w:color w:val="00B0F0"/>
          <w:rtl/>
        </w:rPr>
        <w:t>’</w:t>
      </w:r>
      <w:r>
        <w:rPr>
          <w:rStyle w:val="Aucun"/>
          <w:b/>
          <w:bCs/>
          <w:color w:val="00B0F0"/>
          <w:lang w:val="en-US"/>
        </w:rPr>
        <w:t>activit</w:t>
      </w:r>
      <w:r>
        <w:rPr>
          <w:rStyle w:val="Aucun"/>
          <w:b/>
          <w:bCs/>
          <w:color w:val="00B0F0"/>
        </w:rPr>
        <w:t>é</w:t>
      </w:r>
      <w:r>
        <w:rPr>
          <w:rStyle w:val="Aucun"/>
          <w:color w:val="00B0F0"/>
        </w:rPr>
        <w:t> </w:t>
      </w:r>
      <w:r>
        <w:t xml:space="preserve">: Construire un texte argumenté. </w:t>
      </w:r>
    </w:p>
    <w:p w14:paraId="2F8011DD" w14:textId="77777777" w:rsidR="00C37209" w:rsidRDefault="00000000">
      <w:pPr>
        <w:pStyle w:val="Corps"/>
        <w:jc w:val="both"/>
      </w:pPr>
      <w:r>
        <w:rPr>
          <w:rStyle w:val="Aucun"/>
          <w:b/>
          <w:bCs/>
          <w:color w:val="00B0F0"/>
        </w:rPr>
        <w:t>Contexte de l</w:t>
      </w:r>
      <w:r>
        <w:rPr>
          <w:rStyle w:val="Aucun"/>
          <w:b/>
          <w:bCs/>
          <w:color w:val="00B0F0"/>
          <w:rtl/>
        </w:rPr>
        <w:t>’</w:t>
      </w:r>
      <w:r>
        <w:rPr>
          <w:rStyle w:val="Aucun"/>
          <w:b/>
          <w:bCs/>
          <w:color w:val="00B0F0"/>
          <w:lang w:val="en-US"/>
        </w:rPr>
        <w:t>activit</w:t>
      </w:r>
      <w:r>
        <w:rPr>
          <w:rStyle w:val="Aucun"/>
          <w:b/>
          <w:bCs/>
          <w:color w:val="00B0F0"/>
        </w:rPr>
        <w:t>é</w:t>
      </w:r>
      <w:r>
        <w:rPr>
          <w:rStyle w:val="Aucun"/>
          <w:color w:val="00B0F0"/>
        </w:rPr>
        <w:t> </w:t>
      </w:r>
      <w:r>
        <w:t>: Cette activité peut s</w:t>
      </w:r>
      <w:r>
        <w:rPr>
          <w:rtl/>
        </w:rPr>
        <w:t>’</w:t>
      </w:r>
      <w:r>
        <w:t xml:space="preserve">intégrer à une séquence pour construire la notion d’émergence d’une population avec la notion de sélection naturelle. La notion de mutation peut être vue en amont de cette activité et pourra servir à discuter en aval la notion d’espèce. </w:t>
      </w:r>
    </w:p>
    <w:p w14:paraId="5F3A2127" w14:textId="77777777" w:rsidR="00C37209" w:rsidRDefault="00000000">
      <w:pPr>
        <w:pStyle w:val="Corps"/>
        <w:jc w:val="both"/>
      </w:pPr>
      <w:r>
        <w:rPr>
          <w:rStyle w:val="Aucun"/>
          <w:b/>
          <w:bCs/>
          <w:color w:val="00B0F0"/>
        </w:rPr>
        <w:t>Contenu de l</w:t>
      </w:r>
      <w:r>
        <w:rPr>
          <w:rStyle w:val="Aucun"/>
          <w:b/>
          <w:bCs/>
          <w:color w:val="00B0F0"/>
          <w:rtl/>
        </w:rPr>
        <w:t>’</w:t>
      </w:r>
      <w:r>
        <w:rPr>
          <w:rStyle w:val="Aucun"/>
          <w:b/>
          <w:bCs/>
          <w:color w:val="00B0F0"/>
          <w:lang w:val="en-US"/>
        </w:rPr>
        <w:t>activit</w:t>
      </w:r>
      <w:r>
        <w:rPr>
          <w:rStyle w:val="Aucun"/>
          <w:b/>
          <w:bCs/>
          <w:color w:val="00B0F0"/>
        </w:rPr>
        <w:t xml:space="preserve">é </w:t>
      </w:r>
      <w:r>
        <w:t>:</w:t>
      </w:r>
    </w:p>
    <w:p w14:paraId="5416B526" w14:textId="77777777" w:rsidR="00C37209" w:rsidRDefault="00000000">
      <w:pPr>
        <w:pStyle w:val="Corps"/>
        <w:jc w:val="both"/>
        <w:rPr>
          <w:u w:val="single"/>
        </w:rPr>
      </w:pPr>
      <w:r>
        <w:rPr>
          <w:u w:val="single"/>
        </w:rPr>
        <w:t>Introduction :</w:t>
      </w:r>
      <w:r>
        <w:rPr>
          <w:rStyle w:val="Aucun"/>
        </w:rPr>
        <w:t xml:space="preserve"> Les fossiles et les études moléculaires s</w:t>
      </w:r>
      <w:r>
        <w:rPr>
          <w:rStyle w:val="Aucun"/>
          <w:rtl/>
        </w:rPr>
        <w:t>’</w:t>
      </w:r>
      <w:r>
        <w:rPr>
          <w:rStyle w:val="Aucun"/>
        </w:rPr>
        <w:t>accordent pour dater l</w:t>
      </w:r>
      <w:r>
        <w:rPr>
          <w:rStyle w:val="Aucun"/>
          <w:rtl/>
        </w:rPr>
        <w:t>’</w:t>
      </w:r>
      <w:r>
        <w:rPr>
          <w:rStyle w:val="Aucun"/>
        </w:rPr>
        <w:t>apparition des premiers moustiques sur Terre à plus de 220 millions d</w:t>
      </w:r>
      <w:r>
        <w:rPr>
          <w:rStyle w:val="Aucun"/>
          <w:rtl/>
        </w:rPr>
        <w:t>’</w:t>
      </w:r>
      <w:r>
        <w:rPr>
          <w:rStyle w:val="Aucun"/>
        </w:rPr>
        <w:t>années. Une date bien ancienne lorsqu</w:t>
      </w:r>
      <w:r>
        <w:rPr>
          <w:rStyle w:val="Aucun"/>
          <w:rtl/>
        </w:rPr>
        <w:t>’</w:t>
      </w:r>
      <w:r>
        <w:rPr>
          <w:rStyle w:val="Aucun"/>
        </w:rPr>
        <w:t>on la compare avec l</w:t>
      </w:r>
      <w:r>
        <w:rPr>
          <w:rStyle w:val="Aucun"/>
          <w:rtl/>
        </w:rPr>
        <w:t>’</w:t>
      </w:r>
      <w:r>
        <w:rPr>
          <w:rStyle w:val="Aucun"/>
        </w:rPr>
        <w:t>apparition ré</w:t>
      </w:r>
      <w:r>
        <w:rPr>
          <w:rStyle w:val="Aucun"/>
          <w:lang w:val="pt-PT"/>
        </w:rPr>
        <w:t xml:space="preserve">cente de </w:t>
      </w:r>
      <w:r>
        <w:rPr>
          <w:rStyle w:val="Aucun"/>
          <w:i/>
          <w:iCs/>
          <w:lang w:val="it-IT"/>
        </w:rPr>
        <w:t>Culex pipiens molestus</w:t>
      </w:r>
      <w:r>
        <w:rPr>
          <w:rStyle w:val="Aucun"/>
        </w:rPr>
        <w:t xml:space="preserve"> appelé aussi moustique du mé</w:t>
      </w:r>
      <w:r>
        <w:rPr>
          <w:rStyle w:val="Aucun"/>
          <w:lang w:val="it-IT"/>
        </w:rPr>
        <w:t xml:space="preserve">tro londonien. </w:t>
      </w:r>
    </w:p>
    <w:p w14:paraId="063066CC" w14:textId="126D229B" w:rsidR="00C37209" w:rsidRDefault="00000000">
      <w:pPr>
        <w:pStyle w:val="Corps"/>
        <w:jc w:val="both"/>
        <w:rPr>
          <w:rStyle w:val="Aucun"/>
          <w:color w:val="FF0000"/>
        </w:rPr>
      </w:pPr>
      <w:r>
        <w:rPr>
          <w:rStyle w:val="Aucun"/>
          <w:u w:val="single"/>
          <w:lang w:val="it-IT"/>
        </w:rPr>
        <w:t>Consigne</w:t>
      </w:r>
      <w:r>
        <w:rPr>
          <w:rStyle w:val="Aucun"/>
          <w:u w:val="single"/>
        </w:rPr>
        <w:t> </w:t>
      </w:r>
      <w:r>
        <w:t xml:space="preserve">: A l’aide des documents, </w:t>
      </w:r>
      <w:r>
        <w:rPr>
          <w:rStyle w:val="Aucun"/>
          <w:b/>
          <w:bCs/>
        </w:rPr>
        <w:t>rédiger</w:t>
      </w:r>
      <w:r>
        <w:t xml:space="preserve"> </w:t>
      </w:r>
      <w:r>
        <w:rPr>
          <w:rStyle w:val="Aucun"/>
          <w:b/>
          <w:bCs/>
        </w:rPr>
        <w:t>un texte argumenté</w:t>
      </w:r>
      <w:r>
        <w:t xml:space="preserve"> </w:t>
      </w:r>
      <w:r w:rsidR="009B31B9">
        <w:t>montrant</w:t>
      </w:r>
      <w:r>
        <w:t xml:space="preserve"> que l’émergence de la population </w:t>
      </w:r>
      <w:r>
        <w:rPr>
          <w:rStyle w:val="Aucun"/>
          <w:i/>
          <w:iCs/>
        </w:rPr>
        <w:t>Culex pipiens molestus</w:t>
      </w:r>
      <w:r>
        <w:t xml:space="preserve"> s’explique par un mécanisme de l’évolution.</w:t>
      </w:r>
    </w:p>
    <w:p w14:paraId="09E45A7B" w14:textId="77777777" w:rsidR="00C37209" w:rsidRDefault="00000000">
      <w:pPr>
        <w:pStyle w:val="Sansinterligne"/>
        <w:jc w:val="both"/>
        <w:rPr>
          <w:rStyle w:val="Aucun"/>
          <w:i/>
          <w:iCs/>
        </w:rPr>
      </w:pPr>
      <w:r>
        <w:rPr>
          <w:rStyle w:val="Aucun"/>
          <w:u w:val="single"/>
        </w:rPr>
        <w:t xml:space="preserve">Document 1 </w:t>
      </w:r>
      <w:r>
        <w:rPr>
          <w:rStyle w:val="Aucun"/>
        </w:rPr>
        <w:t xml:space="preserve">: Tableau des différences entre </w:t>
      </w:r>
      <w:r>
        <w:rPr>
          <w:rStyle w:val="Aucun"/>
          <w:i/>
          <w:iCs/>
        </w:rPr>
        <w:t>Culex pipiens molestus</w:t>
      </w:r>
      <w:r>
        <w:rPr>
          <w:rStyle w:val="Aucun"/>
        </w:rPr>
        <w:t xml:space="preserve"> et </w:t>
      </w:r>
      <w:r>
        <w:rPr>
          <w:rStyle w:val="Aucun"/>
          <w:i/>
          <w:iCs/>
        </w:rPr>
        <w:t xml:space="preserve">Culex pipiens pipiens </w:t>
      </w:r>
    </w:p>
    <w:p w14:paraId="186FE745" w14:textId="77777777" w:rsidR="00C37209" w:rsidRDefault="00C37209">
      <w:pPr>
        <w:pStyle w:val="Sansinterligne"/>
        <w:jc w:val="both"/>
        <w:rPr>
          <w:rStyle w:val="Aucun"/>
          <w:bCs/>
          <w:i/>
        </w:rPr>
      </w:pPr>
    </w:p>
    <w:p w14:paraId="1807F997" w14:textId="77777777" w:rsidR="00C37209" w:rsidRDefault="00000000">
      <w:pPr>
        <w:jc w:val="center"/>
      </w:pPr>
      <w:r>
        <w:rPr>
          <w:rStyle w:val="Aucun"/>
          <w:b/>
          <w:bCs/>
          <w:i/>
          <w:iCs/>
          <w:noProof/>
        </w:rPr>
        <mc:AlternateContent>
          <mc:Choice Requires="wpg">
            <w:drawing>
              <wp:inline distT="0" distB="0" distL="0" distR="0" wp14:anchorId="56549B95" wp14:editId="06E17EEB">
                <wp:extent cx="5291750" cy="3059855"/>
                <wp:effectExtent l="6350" t="6350" r="6350" b="6350"/>
                <wp:docPr id="1" name="officeArt object" descr="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9118977" name="Image" descr="Image"/>
                        <pic:cNvPicPr>
                          <a:picLocks noChangeAspect="1"/>
                        </pic:cNvPicPr>
                      </pic:nvPicPr>
                      <pic:blipFill rotWithShape="1"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5291749" cy="3059855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16.67pt;height:240.93pt;mso-wrap-distance-left:0.00pt;mso-wrap-distance-top:0.00pt;mso-wrap-distance-right:0.00pt;mso-wrap-distance-bottom:0.00pt;rotation:0;z-index:1;" stroked="f" strokeweight="1.00pt">
                <v:imagedata r:id="rId11" o:title=""/>
                <o:lock v:ext="edit" rotation="t"/>
              </v:shape>
            </w:pict>
          </mc:Fallback>
        </mc:AlternateContent>
      </w:r>
    </w:p>
    <w:p w14:paraId="04FEE030" w14:textId="77777777" w:rsidR="00C37209" w:rsidRDefault="00C37209">
      <w:pPr>
        <w:pStyle w:val="Sansinterligne"/>
        <w:jc w:val="both"/>
        <w:rPr>
          <w:rStyle w:val="Aucun"/>
          <w:b/>
          <w:bCs/>
          <w:i/>
          <w:u w:val="single"/>
        </w:rPr>
      </w:pPr>
    </w:p>
    <w:p w14:paraId="40EB4C1B" w14:textId="77777777" w:rsidR="00C37209" w:rsidRDefault="00000000">
      <w:pPr>
        <w:pStyle w:val="Sansinterligne"/>
        <w:jc w:val="right"/>
        <w:rPr>
          <w:bCs/>
          <w:i/>
        </w:rPr>
      </w:pPr>
      <w:r>
        <w:rPr>
          <w:rStyle w:val="Aucun"/>
          <w:i/>
          <w:iCs/>
        </w:rPr>
        <w:t xml:space="preserve">Source modifiée : </w:t>
      </w:r>
      <w:hyperlink r:id="rId12" w:tooltip="https://planet-vie.ens.fr/thematiques/evolution/mecanismes-theories-et-concepts-de-l-evolution/les-moustiques-du-metro-de" w:history="1">
        <w:r>
          <w:rPr>
            <w:rStyle w:val="Hyperlink0"/>
            <w:i/>
            <w:iCs/>
          </w:rPr>
          <w:t>https://planet-vie.ens.fr/thematiques/evolution/mecanismes-theories-et-concepts-de-l-evolution/les-moustiques-du-metro-de</w:t>
        </w:r>
      </w:hyperlink>
    </w:p>
    <w:p w14:paraId="1DD38A44" w14:textId="77777777" w:rsidR="00C37209" w:rsidRDefault="00C37209">
      <w:pPr>
        <w:pStyle w:val="Sansinterligne"/>
        <w:jc w:val="right"/>
        <w:rPr>
          <w:rStyle w:val="Aucun"/>
          <w:bCs/>
          <w:i/>
        </w:rPr>
      </w:pPr>
    </w:p>
    <w:p w14:paraId="576C201A" w14:textId="77777777" w:rsidR="00C37209" w:rsidRDefault="00000000">
      <w:pPr>
        <w:pStyle w:val="Corps"/>
        <w:rPr>
          <w:u w:val="single"/>
        </w:rPr>
      </w:pPr>
      <w:r>
        <w:rPr>
          <w:u w:val="single"/>
        </w:rPr>
        <w:lastRenderedPageBreak/>
        <w:t xml:space="preserve">Document 2 </w:t>
      </w:r>
      <w:r>
        <w:t xml:space="preserve">: Un mécanisme de l’évolution : la sélection naturelle </w:t>
      </w:r>
    </w:p>
    <w:p w14:paraId="6A1877A2" w14:textId="77777777" w:rsidR="00C37209" w:rsidRDefault="00000000">
      <w:pPr>
        <w:pStyle w:val="Corps"/>
        <w:rPr>
          <w:rStyle w:val="Aucun"/>
          <w:b/>
          <w:bCs/>
        </w:rPr>
      </w:pPr>
      <w:r>
        <w:rPr>
          <w:rStyle w:val="Aucun"/>
          <w:b/>
          <w:bCs/>
        </w:rPr>
        <w:t xml:space="preserve">Définitions : </w:t>
      </w:r>
    </w:p>
    <w:p w14:paraId="47B27B29" w14:textId="77777777" w:rsidR="00C37209" w:rsidRDefault="00000000">
      <w:pPr>
        <w:pStyle w:val="Corps"/>
        <w:numPr>
          <w:ilvl w:val="0"/>
          <w:numId w:val="4"/>
        </w:numPr>
      </w:pPr>
      <w:r>
        <w:rPr>
          <w:rStyle w:val="Aucun"/>
        </w:rPr>
        <w:t>Population : ensemble d</w:t>
      </w:r>
      <w:r>
        <w:rPr>
          <w:rStyle w:val="Aucun"/>
          <w:rtl/>
        </w:rPr>
        <w:t>’</w:t>
      </w:r>
      <w:r>
        <w:rPr>
          <w:rStyle w:val="Aucun"/>
        </w:rPr>
        <w:t>individus d</w:t>
      </w:r>
      <w:r>
        <w:rPr>
          <w:rStyle w:val="Aucun"/>
          <w:rtl/>
        </w:rPr>
        <w:t>’</w:t>
      </w:r>
      <w:r>
        <w:rPr>
          <w:rStyle w:val="Aucun"/>
        </w:rPr>
        <w:t>une mê</w:t>
      </w:r>
      <w:r>
        <w:rPr>
          <w:rStyle w:val="Aucun"/>
          <w:lang w:val="es-ES_tradnl"/>
        </w:rPr>
        <w:t>me espe</w:t>
      </w:r>
      <w:r>
        <w:rPr>
          <w:rStyle w:val="Aucun"/>
        </w:rPr>
        <w:t>̀ce vivant dans un milieu donné à un instant donné.</w:t>
      </w:r>
    </w:p>
    <w:p w14:paraId="252BB0A8" w14:textId="77777777" w:rsidR="00C37209" w:rsidRDefault="00000000">
      <w:pPr>
        <w:pStyle w:val="Corps"/>
        <w:numPr>
          <w:ilvl w:val="0"/>
          <w:numId w:val="4"/>
        </w:numPr>
      </w:pPr>
      <w:r>
        <w:rPr>
          <w:rStyle w:val="Aucun"/>
        </w:rPr>
        <w:t xml:space="preserve">Sélection naturelle :  certains caractères ou comportement « avantageux </w:t>
      </w:r>
      <w:r>
        <w:rPr>
          <w:rStyle w:val="Aucun"/>
          <w:lang w:val="it-IT"/>
        </w:rPr>
        <w:t>»</w:t>
      </w:r>
      <w:r>
        <w:rPr>
          <w:rStyle w:val="Aucun"/>
        </w:rPr>
        <w:t xml:space="preserve"> favorisent la survie ou la reproduction des individus de la population. Ce caractère ou ce comportement sont alors davantage transmis à la descendance qui se rependent dans la population.</w:t>
      </w:r>
    </w:p>
    <w:p w14:paraId="1824F1EE" w14:textId="77777777" w:rsidR="00C37209" w:rsidRDefault="00000000">
      <w:pPr>
        <w:pStyle w:val="Corps"/>
        <w:ind w:left="174"/>
      </w:pPr>
      <w:r>
        <w:rPr>
          <w:rStyle w:val="Aucun"/>
          <w:noProof/>
        </w:rPr>
        <mc:AlternateContent>
          <mc:Choice Requires="wpg">
            <w:drawing>
              <wp:inline distT="0" distB="0" distL="0" distR="0" wp14:anchorId="13CEC468" wp14:editId="7E5184BF">
                <wp:extent cx="6642100" cy="2618601"/>
                <wp:effectExtent l="0" t="0" r="0" b="0"/>
                <wp:docPr id="2" name="officeArt object" descr="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0067228" name="Image" descr="Image"/>
                        <pic:cNvPicPr>
                          <a:picLocks noChangeAspect="1"/>
                        </pic:cNvPicPr>
                      </pic:nvPicPr>
                      <pic:blipFill rotWithShape="1"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642099" cy="2618600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523.00pt;height:206.19pt;mso-wrap-distance-left:0.00pt;mso-wrap-distance-top:0.00pt;mso-wrap-distance-right:0.00pt;mso-wrap-distance-bottom:0.00pt;rotation:0;z-index:1;" stroked="f" strokeweight="1.00pt">
                <v:imagedata r:id="rId14" o:title=""/>
                <o:lock v:ext="edit" rotation="t"/>
              </v:shape>
            </w:pict>
          </mc:Fallback>
        </mc:AlternateContent>
      </w:r>
    </w:p>
    <w:p w14:paraId="5C61E338" w14:textId="77777777" w:rsidR="00C37209" w:rsidRDefault="00000000">
      <w:r>
        <w:br w:type="page" w:clear="all"/>
      </w:r>
    </w:p>
    <w:p w14:paraId="3256B82E" w14:textId="77777777" w:rsidR="00C37209" w:rsidRDefault="00000000">
      <w:pPr>
        <w:pStyle w:val="Corps"/>
        <w:jc w:val="both"/>
      </w:pPr>
      <w:r>
        <w:rPr>
          <w:rStyle w:val="Aucun"/>
          <w:b/>
          <w:bCs/>
          <w:color w:val="00B0F0"/>
        </w:rPr>
        <w:lastRenderedPageBreak/>
        <w:t>Crit</w:t>
      </w:r>
      <w:r>
        <w:rPr>
          <w:rStyle w:val="Aucun"/>
          <w:b/>
          <w:bCs/>
          <w:color w:val="00B0F0"/>
          <w:lang w:val="it-IT"/>
        </w:rPr>
        <w:t>è</w:t>
      </w:r>
      <w:r>
        <w:rPr>
          <w:rStyle w:val="Aucun"/>
          <w:b/>
          <w:bCs/>
          <w:color w:val="00B0F0"/>
        </w:rPr>
        <w:t xml:space="preserve">res de réussite de la compétence travaillée </w:t>
      </w:r>
      <w:r>
        <w:t xml:space="preserve">: </w:t>
      </w:r>
    </w:p>
    <w:p w14:paraId="43E49893" w14:textId="77777777" w:rsidR="00C37209" w:rsidRDefault="00000000">
      <w:pPr>
        <w:rPr>
          <w:rStyle w:val="Aucun"/>
          <w:rFonts w:ascii="Calibri" w:hAnsi="Calibri" w:cs="Calibri"/>
          <w:u w:val="single"/>
        </w:rPr>
      </w:pPr>
      <w:r>
        <w:rPr>
          <w:rStyle w:val="Aucun"/>
          <w:rFonts w:ascii="Calibri" w:eastAsia="Calibri" w:hAnsi="Calibri" w:cs="Calibri"/>
          <w:u w:val="single"/>
          <w:lang w:val="fr-FR"/>
        </w:rPr>
        <w:t>Construire un texte argumenté (= texte explicatif où les idées clés sont associées à au moins un argument scientifique)</w:t>
      </w:r>
    </w:p>
    <w:p w14:paraId="33BE0D67" w14:textId="77777777" w:rsidR="00C37209" w:rsidRDefault="00C37209"/>
    <w:tbl>
      <w:tblPr>
        <w:tblStyle w:val="TableNormal"/>
        <w:tblW w:w="1006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8562"/>
        <w:gridCol w:w="1503"/>
      </w:tblGrid>
      <w:tr w:rsidR="00C37209" w14:paraId="5A29F003" w14:textId="77777777">
        <w:trPr>
          <w:trHeight w:val="481"/>
        </w:trPr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505A2" w14:textId="77777777" w:rsidR="00C37209" w:rsidRDefault="00000000">
            <w:pPr>
              <w:jc w:val="center"/>
              <w:rPr>
                <w:rStyle w:val="Aucun"/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Style w:val="Aucun"/>
                <w:rFonts w:ascii="Calibri" w:hAnsi="Calibri" w:cs="Arial Unicode MS"/>
                <w:b/>
                <w:bCs/>
                <w:color w:val="000000"/>
                <w:sz w:val="22"/>
                <w:szCs w:val="22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Je réussis si : </w:t>
            </w:r>
          </w:p>
          <w:p w14:paraId="4A85C9D4" w14:textId="77777777" w:rsidR="00C37209" w:rsidRDefault="00000000">
            <w:pPr>
              <w:jc w:val="right"/>
            </w:pPr>
            <w:r>
              <w:rPr>
                <w:rStyle w:val="Aucun"/>
                <w:rFonts w:ascii="Calibri" w:hAnsi="Calibri" w:cs="Arial Unicode MS"/>
                <w:b/>
                <w:bCs/>
                <w:color w:val="000000"/>
                <w:sz w:val="22"/>
                <w:szCs w:val="22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+/-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CA9C7" w14:textId="77777777" w:rsidR="00C37209" w:rsidRDefault="00000000">
            <w:pPr>
              <w:jc w:val="center"/>
            </w:pPr>
            <w:r>
              <w:rPr>
                <w:rStyle w:val="Aucun"/>
                <w:rFonts w:ascii="Calibri" w:hAnsi="Calibri" w:cs="Arial Unicode MS"/>
                <w:b/>
                <w:bCs/>
                <w:color w:val="000000"/>
                <w:sz w:val="22"/>
                <w:szCs w:val="22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Evaluation</w:t>
            </w:r>
          </w:p>
        </w:tc>
      </w:tr>
      <w:tr w:rsidR="00C37209" w14:paraId="24B3702B" w14:textId="77777777">
        <w:trPr>
          <w:trHeight w:val="1585"/>
        </w:trPr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65" w:type="dxa"/>
              <w:bottom w:w="80" w:type="dxa"/>
              <w:right w:w="185" w:type="dxa"/>
            </w:tcMar>
          </w:tcPr>
          <w:p w14:paraId="15E99030" w14:textId="77777777" w:rsidR="00C37209" w:rsidRDefault="00000000">
            <w:pPr>
              <w:pStyle w:val="Pardfaut"/>
              <w:widowControl w:val="0"/>
              <w:spacing w:before="33" w:line="232" w:lineRule="auto"/>
              <w:ind w:left="85" w:right="105"/>
              <w:rPr>
                <w:rStyle w:val="Aucun"/>
                <w:rFonts w:ascii="Calibri" w:eastAsia="Calibri" w:hAnsi="Calibri" w:cs="Calibri"/>
                <w:sz w:val="22"/>
                <w:szCs w:val="22"/>
              </w:rPr>
            </w:pPr>
            <w:r>
              <w:rPr>
                <w:rStyle w:val="Aucun"/>
                <w:rFonts w:ascii="Calibri" w:hAnsi="Calibri"/>
                <w:sz w:val="22"/>
                <w:szCs w:val="22"/>
                <w:u w:val="single"/>
              </w:rPr>
              <w:t>PERTINENCE :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 xml:space="preserve"> </w:t>
            </w:r>
          </w:p>
          <w:p w14:paraId="3C4D46E6" w14:textId="77777777" w:rsidR="00C37209" w:rsidRDefault="00000000">
            <w:pPr>
              <w:pStyle w:val="Pardfaut"/>
              <w:widowControl w:val="0"/>
              <w:spacing w:before="33" w:line="232" w:lineRule="auto"/>
              <w:ind w:left="85" w:right="105"/>
              <w:rPr>
                <w:rStyle w:val="Aucun"/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Style w:val="Aucun"/>
                <w:rFonts w:ascii="Calibri" w:hAnsi="Calibri"/>
                <w:sz w:val="22"/>
                <w:szCs w:val="22"/>
              </w:rPr>
              <w:t xml:space="preserve">J’utilise uniquement les arguments </w:t>
            </w:r>
            <w:r>
              <w:rPr>
                <w:rStyle w:val="Aucun"/>
                <w:rFonts w:ascii="Calibri" w:hAnsi="Calibri"/>
                <w:b/>
                <w:bCs/>
                <w:sz w:val="22"/>
                <w:szCs w:val="22"/>
              </w:rPr>
              <w:t xml:space="preserve">utiles. </w:t>
            </w:r>
          </w:p>
          <w:p w14:paraId="7BA5A7A3" w14:textId="77777777" w:rsidR="00C37209" w:rsidRDefault="00000000">
            <w:pPr>
              <w:pStyle w:val="Pardfaut"/>
              <w:widowControl w:val="0"/>
              <w:spacing w:before="33" w:line="232" w:lineRule="auto"/>
              <w:ind w:left="85" w:right="105"/>
              <w:rPr>
                <w:rStyle w:val="Aucun"/>
                <w:rFonts w:ascii="Calibri" w:eastAsia="Calibri" w:hAnsi="Calibri" w:cs="Calibri"/>
                <w:sz w:val="22"/>
                <w:szCs w:val="22"/>
              </w:rPr>
            </w:pPr>
            <w:r>
              <w:rPr>
                <w:rStyle w:val="Aucun"/>
                <w:rFonts w:ascii="Calibri" w:hAnsi="Calibri"/>
                <w:sz w:val="22"/>
                <w:szCs w:val="22"/>
              </w:rPr>
              <w:t>J’enchaine</w:t>
            </w:r>
            <w:r>
              <w:rPr>
                <w:rStyle w:val="Aucun"/>
                <w:rFonts w:ascii="Calibri" w:hAnsi="Calibri"/>
                <w:spacing w:val="-7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>les</w:t>
            </w:r>
            <w:r>
              <w:rPr>
                <w:rStyle w:val="Aucun"/>
                <w:rFonts w:ascii="Calibri" w:hAnsi="Calibri"/>
                <w:spacing w:val="-7"/>
                <w:sz w:val="22"/>
                <w:szCs w:val="22"/>
              </w:rPr>
              <w:t xml:space="preserve"> idées clés 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>de</w:t>
            </w:r>
            <w:r>
              <w:rPr>
                <w:rStyle w:val="Aucun"/>
                <w:rFonts w:ascii="Calibri" w:hAnsi="Calibri"/>
                <w:spacing w:val="-7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>façon</w:t>
            </w:r>
            <w:r>
              <w:rPr>
                <w:rStyle w:val="Aucun"/>
                <w:rFonts w:ascii="Calibri" w:hAnsi="Calibri"/>
                <w:spacing w:val="-7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b/>
                <w:bCs/>
                <w:sz w:val="22"/>
                <w:szCs w:val="22"/>
              </w:rPr>
              <w:t>logique</w:t>
            </w:r>
            <w:r>
              <w:rPr>
                <w:rStyle w:val="Aucun"/>
                <w:rFonts w:ascii="Calibri" w:hAnsi="Calibri"/>
                <w:b/>
                <w:bCs/>
                <w:spacing w:val="-7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b/>
                <w:bCs/>
                <w:sz w:val="22"/>
                <w:szCs w:val="22"/>
              </w:rPr>
              <w:t>(connecteurs</w:t>
            </w:r>
            <w:r>
              <w:rPr>
                <w:rStyle w:val="Aucun"/>
                <w:rFonts w:ascii="Calibri" w:hAnsi="Calibri"/>
                <w:b/>
                <w:bCs/>
                <w:spacing w:val="-7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b/>
                <w:bCs/>
                <w:sz w:val="22"/>
                <w:szCs w:val="22"/>
              </w:rPr>
              <w:t>logiques corrects)</w:t>
            </w:r>
            <w:r>
              <w:rPr>
                <w:rStyle w:val="Aucun"/>
                <w:rFonts w:ascii="Calibri" w:hAnsi="Calibri"/>
                <w:b/>
                <w:bCs/>
                <w:spacing w:val="-7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>pour</w:t>
            </w:r>
            <w:r>
              <w:rPr>
                <w:rStyle w:val="Aucun"/>
                <w:rFonts w:ascii="Calibri" w:hAnsi="Calibri"/>
                <w:spacing w:val="-7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>répondre</w:t>
            </w:r>
            <w:r>
              <w:rPr>
                <w:rStyle w:val="Aucun"/>
                <w:rFonts w:ascii="Calibri" w:hAnsi="Calibri"/>
                <w:spacing w:val="-7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>de</w:t>
            </w:r>
            <w:r>
              <w:rPr>
                <w:rStyle w:val="Aucun"/>
                <w:rFonts w:ascii="Calibri" w:hAnsi="Calibri"/>
                <w:spacing w:val="-7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>façon</w:t>
            </w:r>
            <w:r>
              <w:rPr>
                <w:rStyle w:val="Aucun"/>
                <w:rFonts w:ascii="Calibri" w:hAnsi="Calibri"/>
                <w:spacing w:val="-7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 xml:space="preserve">cohérente au problème. </w:t>
            </w:r>
          </w:p>
          <w:p w14:paraId="1D1D205D" w14:textId="77777777" w:rsidR="00C37209" w:rsidRDefault="00000000">
            <w:pPr>
              <w:pStyle w:val="Pardfaut"/>
              <w:widowControl w:val="0"/>
              <w:spacing w:before="33" w:line="232" w:lineRule="auto"/>
              <w:ind w:left="85" w:right="105"/>
            </w:pPr>
            <w:r>
              <w:rPr>
                <w:rStyle w:val="Aucun"/>
                <w:rFonts w:ascii="Calibri" w:hAnsi="Calibri"/>
                <w:sz w:val="22"/>
                <w:szCs w:val="22"/>
              </w:rPr>
              <w:t xml:space="preserve">J’associe (mets en relation) les </w:t>
            </w:r>
            <w:r>
              <w:rPr>
                <w:rStyle w:val="Aucun"/>
                <w:rFonts w:ascii="Calibri" w:hAnsi="Calibri"/>
                <w:b/>
                <w:bCs/>
                <w:sz w:val="22"/>
                <w:szCs w:val="22"/>
              </w:rPr>
              <w:t>arguments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 xml:space="preserve"> aux </w:t>
            </w:r>
            <w:r>
              <w:rPr>
                <w:rStyle w:val="Aucun"/>
                <w:rFonts w:ascii="Calibri" w:hAnsi="Calibri"/>
                <w:b/>
                <w:bCs/>
                <w:sz w:val="22"/>
                <w:szCs w:val="22"/>
              </w:rPr>
              <w:t>idées-clés (grâce à des connecteurs</w:t>
            </w:r>
            <w:r>
              <w:rPr>
                <w:rStyle w:val="Aucun"/>
                <w:rFonts w:ascii="Calibri" w:hAnsi="Calibri"/>
                <w:b/>
                <w:bCs/>
                <w:spacing w:val="-7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b/>
                <w:bCs/>
                <w:sz w:val="22"/>
                <w:szCs w:val="22"/>
              </w:rPr>
              <w:t>logiques)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 xml:space="preserve">.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F44EA" w14:textId="77777777" w:rsidR="00C37209" w:rsidRDefault="00C37209"/>
        </w:tc>
      </w:tr>
      <w:tr w:rsidR="00C37209" w14:paraId="75A5EBA9" w14:textId="77777777">
        <w:trPr>
          <w:trHeight w:val="474"/>
        </w:trPr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65" w:type="dxa"/>
              <w:bottom w:w="80" w:type="dxa"/>
              <w:right w:w="80" w:type="dxa"/>
            </w:tcMar>
          </w:tcPr>
          <w:p w14:paraId="12E2ED14" w14:textId="77777777" w:rsidR="00C37209" w:rsidRDefault="00000000">
            <w:pPr>
              <w:pStyle w:val="Pardfaut"/>
              <w:widowControl w:val="0"/>
              <w:spacing w:before="0" w:line="232" w:lineRule="auto"/>
              <w:ind w:left="85"/>
            </w:pPr>
            <w:r>
              <w:rPr>
                <w:rStyle w:val="Aucun"/>
                <w:rFonts w:ascii="Calibri" w:hAnsi="Calibri"/>
                <w:sz w:val="22"/>
                <w:szCs w:val="22"/>
                <w:u w:val="single"/>
              </w:rPr>
              <w:t>COMPLETUDE</w:t>
            </w:r>
            <w:r>
              <w:rPr>
                <w:rStyle w:val="Aucun"/>
                <w:rFonts w:ascii="Calibri" w:hAnsi="Calibri"/>
                <w:spacing w:val="-7"/>
                <w:sz w:val="22"/>
                <w:szCs w:val="22"/>
                <w:u w:val="single"/>
              </w:rPr>
              <w:t xml:space="preserve"> </w:t>
            </w:r>
            <w:r>
              <w:rPr>
                <w:rStyle w:val="Aucun"/>
                <w:rFonts w:ascii="Calibri" w:hAnsi="Calibri"/>
                <w:sz w:val="22"/>
                <w:szCs w:val="22"/>
                <w:u w:val="single"/>
              </w:rPr>
              <w:t>:</w:t>
            </w:r>
            <w:r>
              <w:rPr>
                <w:rStyle w:val="Aucun"/>
                <w:rFonts w:ascii="Calibri" w:hAnsi="Calibri"/>
                <w:spacing w:val="-6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>J’ai identifié dans mon texte</w:t>
            </w:r>
            <w:r>
              <w:rPr>
                <w:rStyle w:val="Aucun"/>
                <w:rFonts w:ascii="Calibri" w:hAnsi="Calibri"/>
                <w:spacing w:val="-6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b/>
                <w:bCs/>
                <w:sz w:val="22"/>
                <w:szCs w:val="22"/>
              </w:rPr>
              <w:t>toutes</w:t>
            </w:r>
            <w:r>
              <w:rPr>
                <w:rStyle w:val="Aucun"/>
                <w:rFonts w:ascii="Calibri" w:hAnsi="Calibri"/>
                <w:b/>
                <w:bCs/>
                <w:spacing w:val="-7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>les</w:t>
            </w:r>
            <w:r>
              <w:rPr>
                <w:rStyle w:val="Aucun"/>
                <w:rFonts w:ascii="Calibri" w:hAnsi="Calibri"/>
                <w:spacing w:val="-6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>idées-clé</w:t>
            </w:r>
            <w:r>
              <w:rPr>
                <w:rStyle w:val="Aucun"/>
                <w:rFonts w:ascii="Calibri" w:hAnsi="Calibri"/>
                <w:spacing w:val="-6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>et</w:t>
            </w:r>
            <w:r>
              <w:rPr>
                <w:rStyle w:val="Aucun"/>
                <w:rFonts w:ascii="Calibri" w:hAnsi="Calibri"/>
                <w:spacing w:val="-6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>arguments</w:t>
            </w:r>
            <w:r>
              <w:rPr>
                <w:rStyle w:val="Aucun"/>
                <w:rFonts w:ascii="Calibri" w:hAnsi="Calibri"/>
                <w:spacing w:val="-6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>utiles</w:t>
            </w:r>
            <w:r>
              <w:rPr>
                <w:rStyle w:val="Aucun"/>
                <w:rFonts w:ascii="Calibri" w:hAnsi="Calibri"/>
                <w:spacing w:val="-6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>(issus</w:t>
            </w:r>
            <w:r>
              <w:rPr>
                <w:rStyle w:val="Aucun"/>
                <w:rFonts w:ascii="Calibri" w:hAnsi="Calibri"/>
                <w:spacing w:val="-6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>des</w:t>
            </w:r>
            <w:r>
              <w:rPr>
                <w:rStyle w:val="Aucun"/>
                <w:rFonts w:ascii="Calibri" w:hAnsi="Calibri"/>
                <w:spacing w:val="-6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>documents).</w:t>
            </w:r>
            <w:r>
              <w:rPr>
                <w:rStyle w:val="Aucun"/>
                <w:rFonts w:ascii="Calibri" w:hAnsi="Calibri"/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DD3DF" w14:textId="77777777" w:rsidR="00C37209" w:rsidRDefault="00C37209"/>
        </w:tc>
      </w:tr>
      <w:tr w:rsidR="00C37209" w14:paraId="0BD30C1D" w14:textId="77777777">
        <w:trPr>
          <w:trHeight w:val="1060"/>
        </w:trPr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65" w:type="dxa"/>
              <w:bottom w:w="80" w:type="dxa"/>
              <w:right w:w="80" w:type="dxa"/>
            </w:tcMar>
          </w:tcPr>
          <w:p w14:paraId="794EAC30" w14:textId="77777777" w:rsidR="00C37209" w:rsidRDefault="00000000">
            <w:pPr>
              <w:pStyle w:val="Pardfaut"/>
              <w:widowControl w:val="0"/>
              <w:spacing w:before="105" w:line="264" w:lineRule="exact"/>
              <w:ind w:left="85"/>
              <w:rPr>
                <w:rStyle w:val="Aucun"/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Style w:val="Aucun"/>
                <w:rFonts w:ascii="Calibri" w:hAnsi="Calibri"/>
                <w:sz w:val="22"/>
                <w:szCs w:val="22"/>
                <w:u w:val="single"/>
              </w:rPr>
              <w:t>EXACTITUDE</w:t>
            </w:r>
            <w:r>
              <w:rPr>
                <w:rStyle w:val="Aucun"/>
                <w:rFonts w:ascii="Calibri" w:hAnsi="Calibri"/>
                <w:spacing w:val="-1"/>
                <w:sz w:val="22"/>
                <w:szCs w:val="22"/>
                <w:u w:val="single"/>
              </w:rPr>
              <w:t xml:space="preserve"> </w:t>
            </w:r>
            <w:r>
              <w:rPr>
                <w:rStyle w:val="Aucun"/>
                <w:rFonts w:ascii="Calibri" w:hAnsi="Calibri"/>
                <w:sz w:val="22"/>
                <w:szCs w:val="22"/>
                <w:u w:val="single"/>
              </w:rPr>
              <w:t>: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 xml:space="preserve"> Je</w:t>
            </w:r>
            <w:r>
              <w:rPr>
                <w:rStyle w:val="Aucun"/>
                <w:rFonts w:ascii="Calibri" w:hAnsi="Calibri"/>
                <w:spacing w:val="-1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 xml:space="preserve">suis </w:t>
            </w:r>
            <w:r>
              <w:rPr>
                <w:rStyle w:val="Aucun"/>
                <w:rFonts w:ascii="Calibri" w:hAnsi="Calibri"/>
                <w:b/>
                <w:bCs/>
                <w:spacing w:val="-1"/>
                <w:sz w:val="22"/>
                <w:szCs w:val="22"/>
              </w:rPr>
              <w:t>rigoureux /rigoureuse</w:t>
            </w:r>
          </w:p>
          <w:p w14:paraId="5A30A459" w14:textId="77777777" w:rsidR="00C37209" w:rsidRDefault="00000000">
            <w:pPr>
              <w:pStyle w:val="Pardfaut"/>
              <w:widowControl w:val="0"/>
              <w:numPr>
                <w:ilvl w:val="0"/>
                <w:numId w:val="7"/>
              </w:numPr>
              <w:spacing w:before="0" w:line="260" w:lineRule="exact"/>
              <w:rPr>
                <w:rFonts w:ascii="Calibri" w:hAnsi="Calibri"/>
                <w:sz w:val="22"/>
                <w:szCs w:val="22"/>
              </w:rPr>
            </w:pPr>
            <w:r>
              <w:rPr>
                <w:rStyle w:val="Aucun"/>
                <w:rFonts w:ascii="Calibri" w:hAnsi="Calibri"/>
                <w:sz w:val="22"/>
                <w:szCs w:val="22"/>
              </w:rPr>
              <w:t>quantification</w:t>
            </w:r>
            <w:r>
              <w:rPr>
                <w:rStyle w:val="Aucun"/>
                <w:rFonts w:ascii="Calibri" w:hAnsi="Calibri"/>
                <w:spacing w:val="-6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>des</w:t>
            </w:r>
            <w:r>
              <w:rPr>
                <w:rStyle w:val="Aucun"/>
                <w:rFonts w:ascii="Calibri" w:hAnsi="Calibri"/>
                <w:spacing w:val="-5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>données</w:t>
            </w:r>
            <w:r>
              <w:rPr>
                <w:rStyle w:val="Aucun"/>
                <w:rFonts w:ascii="Calibri" w:hAnsi="Calibri"/>
                <w:spacing w:val="-5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>si</w:t>
            </w:r>
            <w:r>
              <w:rPr>
                <w:rStyle w:val="Aucun"/>
                <w:rFonts w:ascii="Calibri" w:hAnsi="Calibri"/>
                <w:spacing w:val="-5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pacing w:val="-1"/>
                <w:sz w:val="22"/>
                <w:szCs w:val="22"/>
              </w:rPr>
              <w:t>possible.</w:t>
            </w:r>
          </w:p>
          <w:p w14:paraId="171DCE5D" w14:textId="77777777" w:rsidR="00C37209" w:rsidRDefault="00000000">
            <w:pPr>
              <w:pStyle w:val="Pardfaut"/>
              <w:widowControl w:val="0"/>
              <w:numPr>
                <w:ilvl w:val="0"/>
                <w:numId w:val="7"/>
              </w:numPr>
              <w:spacing w:before="0" w:line="260" w:lineRule="exact"/>
              <w:rPr>
                <w:rFonts w:ascii="Calibri" w:hAnsi="Calibri"/>
                <w:sz w:val="22"/>
                <w:szCs w:val="22"/>
              </w:rPr>
            </w:pPr>
            <w:r>
              <w:rPr>
                <w:rStyle w:val="Aucun"/>
                <w:rFonts w:ascii="Calibri" w:hAnsi="Calibri"/>
                <w:sz w:val="22"/>
                <w:szCs w:val="22"/>
              </w:rPr>
              <w:t>vocabulaire</w:t>
            </w:r>
            <w:r>
              <w:rPr>
                <w:rStyle w:val="Aucun"/>
                <w:rFonts w:ascii="Calibri" w:hAnsi="Calibri"/>
                <w:spacing w:val="-7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>scientifique</w:t>
            </w:r>
            <w:r>
              <w:rPr>
                <w:rStyle w:val="Aucun"/>
                <w:rFonts w:ascii="Calibri" w:hAnsi="Calibri"/>
                <w:spacing w:val="-7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>exact</w:t>
            </w:r>
            <w:r>
              <w:rPr>
                <w:rStyle w:val="Aucun"/>
                <w:rFonts w:ascii="Calibri" w:hAnsi="Calibri"/>
                <w:spacing w:val="-7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>et</w:t>
            </w:r>
            <w:r>
              <w:rPr>
                <w:rStyle w:val="Aucun"/>
                <w:rFonts w:ascii="Calibri" w:hAnsi="Calibri"/>
                <w:spacing w:val="-6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pacing w:val="-1"/>
                <w:sz w:val="22"/>
                <w:szCs w:val="22"/>
              </w:rPr>
              <w:t>précis.</w:t>
            </w:r>
          </w:p>
          <w:p w14:paraId="6D828C11" w14:textId="77777777" w:rsidR="00C37209" w:rsidRDefault="00000000">
            <w:pPr>
              <w:pStyle w:val="Pardfaut"/>
              <w:widowControl w:val="0"/>
              <w:numPr>
                <w:ilvl w:val="0"/>
                <w:numId w:val="7"/>
              </w:numPr>
              <w:spacing w:before="0" w:line="264" w:lineRule="exact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Style w:val="Aucun"/>
                <w:rFonts w:ascii="Calibri" w:hAnsi="Calibri"/>
                <w:b/>
                <w:bCs/>
                <w:sz w:val="22"/>
                <w:szCs w:val="22"/>
              </w:rPr>
              <w:t>sans</w:t>
            </w:r>
            <w:r>
              <w:rPr>
                <w:rStyle w:val="Aucun"/>
                <w:rFonts w:ascii="Calibri" w:hAnsi="Calibri"/>
                <w:b/>
                <w:bCs/>
                <w:spacing w:val="-5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b/>
                <w:bCs/>
                <w:sz w:val="22"/>
                <w:szCs w:val="22"/>
              </w:rPr>
              <w:t>déformation</w:t>
            </w:r>
            <w:r>
              <w:rPr>
                <w:rStyle w:val="Aucun"/>
                <w:rFonts w:ascii="Calibri" w:hAnsi="Calibri"/>
                <w:b/>
                <w:bCs/>
                <w:spacing w:val="-3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b/>
                <w:bCs/>
                <w:sz w:val="22"/>
                <w:szCs w:val="22"/>
              </w:rPr>
              <w:t>ni</w:t>
            </w:r>
            <w:r>
              <w:rPr>
                <w:rStyle w:val="Aucun"/>
                <w:rFonts w:ascii="Calibri" w:hAnsi="Calibri"/>
                <w:b/>
                <w:bCs/>
                <w:spacing w:val="-3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b/>
                <w:bCs/>
                <w:sz w:val="22"/>
                <w:szCs w:val="22"/>
              </w:rPr>
              <w:t>erreur</w:t>
            </w:r>
            <w:r>
              <w:rPr>
                <w:rStyle w:val="Aucun"/>
                <w:rFonts w:ascii="Calibri" w:hAnsi="Calibri"/>
                <w:b/>
                <w:bCs/>
                <w:spacing w:val="-1"/>
                <w:sz w:val="22"/>
                <w:szCs w:val="22"/>
              </w:rPr>
              <w:t>.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4508D" w14:textId="77777777" w:rsidR="00C37209" w:rsidRDefault="00C37209"/>
        </w:tc>
      </w:tr>
      <w:tr w:rsidR="00C37209" w14:paraId="7E4D55BF" w14:textId="77777777">
        <w:trPr>
          <w:trHeight w:val="540"/>
        </w:trPr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65" w:type="dxa"/>
              <w:bottom w:w="80" w:type="dxa"/>
              <w:right w:w="80" w:type="dxa"/>
            </w:tcMar>
          </w:tcPr>
          <w:p w14:paraId="3A8474AD" w14:textId="77777777" w:rsidR="00C37209" w:rsidRDefault="00000000">
            <w:pPr>
              <w:pStyle w:val="Pardfaut"/>
              <w:widowControl w:val="0"/>
              <w:spacing w:before="0" w:line="264" w:lineRule="exact"/>
              <w:ind w:left="85"/>
            </w:pPr>
            <w:r>
              <w:rPr>
                <w:rStyle w:val="Aucun"/>
                <w:rFonts w:ascii="Calibri" w:hAnsi="Calibri"/>
                <w:sz w:val="22"/>
                <w:szCs w:val="22"/>
                <w:u w:val="single"/>
              </w:rPr>
              <w:t>CONFORMITE</w:t>
            </w:r>
            <w:r>
              <w:rPr>
                <w:rStyle w:val="Aucun"/>
                <w:rFonts w:ascii="Calibri" w:hAnsi="Calibri"/>
                <w:spacing w:val="-3"/>
                <w:sz w:val="22"/>
                <w:szCs w:val="22"/>
                <w:u w:val="single"/>
              </w:rPr>
              <w:t xml:space="preserve"> </w:t>
            </w:r>
            <w:r>
              <w:rPr>
                <w:rStyle w:val="Aucun"/>
                <w:rFonts w:ascii="Calibri" w:hAnsi="Calibri"/>
                <w:sz w:val="22"/>
                <w:szCs w:val="22"/>
                <w:u w:val="single"/>
              </w:rPr>
              <w:t>:</w:t>
            </w:r>
            <w:r>
              <w:rPr>
                <w:rStyle w:val="Aucun"/>
                <w:rFonts w:ascii="Calibri" w:hAnsi="Calibri"/>
                <w:spacing w:val="-3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>J’ai</w:t>
            </w:r>
            <w:r>
              <w:rPr>
                <w:rStyle w:val="Aucun"/>
                <w:rFonts w:ascii="Calibri" w:hAnsi="Calibri"/>
                <w:spacing w:val="-3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b/>
                <w:bCs/>
                <w:sz w:val="22"/>
                <w:szCs w:val="22"/>
              </w:rPr>
              <w:t>structuré</w:t>
            </w:r>
            <w:r>
              <w:rPr>
                <w:rStyle w:val="Aucun"/>
                <w:rFonts w:ascii="Calibri" w:hAnsi="Calibri"/>
                <w:b/>
                <w:bCs/>
                <w:spacing w:val="-5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>mon</w:t>
            </w:r>
            <w:r>
              <w:rPr>
                <w:rStyle w:val="Aucun"/>
                <w:rFonts w:ascii="Calibri" w:hAnsi="Calibri"/>
                <w:spacing w:val="-3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>écrit</w:t>
            </w:r>
            <w:r>
              <w:rPr>
                <w:rStyle w:val="Aucun"/>
                <w:rFonts w:ascii="Calibri" w:hAnsi="Calibri"/>
                <w:spacing w:val="-3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>afin</w:t>
            </w:r>
            <w:r>
              <w:rPr>
                <w:rStyle w:val="Aucun"/>
                <w:rFonts w:ascii="Calibri" w:hAnsi="Calibri"/>
                <w:spacing w:val="-3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>de</w:t>
            </w:r>
            <w:r>
              <w:rPr>
                <w:rStyle w:val="Aucun"/>
                <w:rFonts w:ascii="Calibri" w:hAnsi="Calibri"/>
                <w:spacing w:val="-3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>faciliter</w:t>
            </w:r>
            <w:r>
              <w:rPr>
                <w:rStyle w:val="Aucun"/>
                <w:rFonts w:ascii="Calibri" w:hAnsi="Calibri"/>
                <w:spacing w:val="-3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>sa</w:t>
            </w:r>
            <w:r>
              <w:rPr>
                <w:rStyle w:val="Aucun"/>
                <w:rFonts w:ascii="Calibri" w:hAnsi="Calibri"/>
                <w:spacing w:val="-3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>lecture</w:t>
            </w:r>
            <w:r>
              <w:rPr>
                <w:rStyle w:val="Aucun"/>
                <w:rFonts w:ascii="Calibri" w:hAnsi="Calibri"/>
                <w:spacing w:val="-3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>et</w:t>
            </w:r>
            <w:r>
              <w:rPr>
                <w:rStyle w:val="Aucun"/>
                <w:rFonts w:ascii="Calibri" w:hAnsi="Calibri"/>
                <w:spacing w:val="-3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>sa</w:t>
            </w:r>
            <w:r>
              <w:rPr>
                <w:rStyle w:val="Aucun"/>
                <w:rFonts w:ascii="Calibri" w:hAnsi="Calibri"/>
                <w:spacing w:val="-3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pacing w:val="-1"/>
                <w:sz w:val="22"/>
                <w:szCs w:val="22"/>
              </w:rPr>
              <w:t>compréhension 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>et</w:t>
            </w:r>
            <w:r>
              <w:rPr>
                <w:rStyle w:val="Aucun"/>
                <w:rFonts w:ascii="Calibri" w:hAnsi="Calibri"/>
                <w:spacing w:val="-6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>je</w:t>
            </w:r>
            <w:r>
              <w:rPr>
                <w:rStyle w:val="Aucun"/>
                <w:rFonts w:ascii="Calibri" w:hAnsi="Calibri"/>
                <w:spacing w:val="-6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>maitrise</w:t>
            </w:r>
            <w:r>
              <w:rPr>
                <w:rStyle w:val="Aucun"/>
                <w:rFonts w:ascii="Calibri" w:hAnsi="Calibri"/>
                <w:spacing w:val="-5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>la</w:t>
            </w:r>
            <w:r>
              <w:rPr>
                <w:rStyle w:val="Aucun"/>
                <w:rFonts w:ascii="Calibri" w:hAnsi="Calibri"/>
                <w:spacing w:val="-7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b/>
                <w:bCs/>
                <w:sz w:val="22"/>
                <w:szCs w:val="22"/>
              </w:rPr>
              <w:t>langue</w:t>
            </w:r>
            <w:r>
              <w:rPr>
                <w:rStyle w:val="Aucun"/>
                <w:rFonts w:ascii="Calibri" w:hAnsi="Calibri"/>
                <w:b/>
                <w:bCs/>
                <w:spacing w:val="-6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b/>
                <w:bCs/>
                <w:sz w:val="22"/>
                <w:szCs w:val="22"/>
              </w:rPr>
              <w:t>française</w:t>
            </w:r>
            <w:r>
              <w:rPr>
                <w:rStyle w:val="Aucun"/>
                <w:rFonts w:ascii="Calibri" w:hAnsi="Calibri"/>
                <w:b/>
                <w:bCs/>
                <w:spacing w:val="-3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>(orthographe,</w:t>
            </w:r>
            <w:r>
              <w:rPr>
                <w:rStyle w:val="Aucun"/>
                <w:rFonts w:ascii="Calibri" w:hAnsi="Calibri"/>
                <w:spacing w:val="-6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z w:val="22"/>
                <w:szCs w:val="22"/>
              </w:rPr>
              <w:t>syntaxe,</w:t>
            </w:r>
            <w:r>
              <w:rPr>
                <w:rStyle w:val="Aucun"/>
                <w:rFonts w:ascii="Calibri" w:hAnsi="Calibri"/>
                <w:spacing w:val="-5"/>
                <w:sz w:val="22"/>
                <w:szCs w:val="22"/>
              </w:rPr>
              <w:t xml:space="preserve"> </w:t>
            </w:r>
            <w:r>
              <w:rPr>
                <w:rStyle w:val="Aucun"/>
                <w:rFonts w:ascii="Calibri" w:hAnsi="Calibri"/>
                <w:spacing w:val="-1"/>
                <w:sz w:val="22"/>
                <w:szCs w:val="22"/>
              </w:rPr>
              <w:t>grammaire).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7CD6E9" w14:textId="77777777" w:rsidR="00C37209" w:rsidRDefault="00C37209"/>
        </w:tc>
      </w:tr>
    </w:tbl>
    <w:p w14:paraId="77DF8DEC" w14:textId="77777777" w:rsidR="00C37209" w:rsidRDefault="00C37209">
      <w:pPr>
        <w:pStyle w:val="Paragraphedeliste"/>
        <w:widowControl w:val="0"/>
        <w:spacing w:line="240" w:lineRule="auto"/>
      </w:pPr>
    </w:p>
    <w:sectPr w:rsidR="00C37209">
      <w:headerReference w:type="default" r:id="rId15"/>
      <w:footerReference w:type="default" r:id="rId16"/>
      <w:pgSz w:w="11900" w:h="16840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EAED4" w14:textId="77777777" w:rsidR="0026362C" w:rsidRDefault="0026362C">
      <w:r>
        <w:separator/>
      </w:r>
    </w:p>
  </w:endnote>
  <w:endnote w:type="continuationSeparator" w:id="0">
    <w:p w14:paraId="02EB8A27" w14:textId="77777777" w:rsidR="0026362C" w:rsidRDefault="00263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20A5D" w14:textId="77777777" w:rsidR="00C37209" w:rsidRDefault="00C37209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B3CDF" w14:textId="77777777" w:rsidR="0026362C" w:rsidRDefault="0026362C">
      <w:r>
        <w:separator/>
      </w:r>
    </w:p>
  </w:footnote>
  <w:footnote w:type="continuationSeparator" w:id="0">
    <w:p w14:paraId="14F67037" w14:textId="77777777" w:rsidR="0026362C" w:rsidRDefault="00263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BF009" w14:textId="77777777" w:rsidR="00C37209" w:rsidRDefault="00C3720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C0D64"/>
    <w:multiLevelType w:val="multilevel"/>
    <w:tmpl w:val="C8D063BA"/>
    <w:lvl w:ilvl="0">
      <w:start w:val="1"/>
      <w:numFmt w:val="bullet"/>
      <w:lvlText w:val="-"/>
      <w:lvlJc w:val="left"/>
      <w:pPr>
        <w:ind w:left="805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left" w:pos="805"/>
        </w:tabs>
        <w:ind w:left="1688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left" w:pos="805"/>
        </w:tabs>
        <w:ind w:left="2577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left" w:pos="805"/>
        </w:tabs>
        <w:ind w:left="3465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left" w:pos="805"/>
        </w:tabs>
        <w:ind w:left="435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left" w:pos="805"/>
        </w:tabs>
        <w:ind w:left="5243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left" w:pos="805"/>
        </w:tabs>
        <w:ind w:left="6131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left" w:pos="805"/>
        </w:tabs>
        <w:ind w:left="70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left" w:pos="805"/>
        </w:tabs>
        <w:ind w:left="7908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</w:abstractNum>
  <w:abstractNum w:abstractNumId="1" w15:restartNumberingAfterBreak="0">
    <w:nsid w:val="3F7C2EED"/>
    <w:multiLevelType w:val="multilevel"/>
    <w:tmpl w:val="6F28C31A"/>
    <w:numStyleLink w:val="Style1import"/>
  </w:abstractNum>
  <w:abstractNum w:abstractNumId="2" w15:restartNumberingAfterBreak="0">
    <w:nsid w:val="5562637B"/>
    <w:multiLevelType w:val="multilevel"/>
    <w:tmpl w:val="5D76CA38"/>
    <w:styleLink w:val="Style2import"/>
    <w:lvl w:ilvl="0">
      <w:start w:val="1"/>
      <w:numFmt w:val="bullet"/>
      <w:pStyle w:val="Style2impor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</w:abstractNum>
  <w:abstractNum w:abstractNumId="3" w15:restartNumberingAfterBreak="0">
    <w:nsid w:val="56CF18AC"/>
    <w:multiLevelType w:val="multilevel"/>
    <w:tmpl w:val="6F28C31A"/>
    <w:styleLink w:val="Style1import"/>
    <w:lvl w:ilvl="0">
      <w:start w:val="1"/>
      <w:numFmt w:val="bullet"/>
      <w:pStyle w:val="Style1impor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</w:abstractNum>
  <w:abstractNum w:abstractNumId="4" w15:restartNumberingAfterBreak="0">
    <w:nsid w:val="5CD50FD9"/>
    <w:multiLevelType w:val="multilevel"/>
    <w:tmpl w:val="62280ABE"/>
    <w:styleLink w:val="Puces"/>
    <w:lvl w:ilvl="0">
      <w:start w:val="1"/>
      <w:numFmt w:val="bullet"/>
      <w:pStyle w:val="Puces"/>
      <w:lvlText w:val="•"/>
      <w:lvlJc w:val="left"/>
      <w:pPr>
        <w:ind w:left="174" w:hanging="174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1">
      <w:start w:val="1"/>
      <w:numFmt w:val="bullet"/>
      <w:lvlText w:val="•"/>
      <w:lvlJc w:val="left"/>
      <w:pPr>
        <w:ind w:left="774" w:hanging="174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2">
      <w:start w:val="1"/>
      <w:numFmt w:val="bullet"/>
      <w:lvlText w:val="•"/>
      <w:lvlJc w:val="left"/>
      <w:pPr>
        <w:ind w:left="1374" w:hanging="174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3">
      <w:start w:val="1"/>
      <w:numFmt w:val="bullet"/>
      <w:lvlText w:val="•"/>
      <w:lvlJc w:val="left"/>
      <w:pPr>
        <w:ind w:left="1974" w:hanging="174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4">
      <w:start w:val="1"/>
      <w:numFmt w:val="bullet"/>
      <w:lvlText w:val="•"/>
      <w:lvlJc w:val="left"/>
      <w:pPr>
        <w:ind w:left="2574" w:hanging="174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5">
      <w:start w:val="1"/>
      <w:numFmt w:val="bullet"/>
      <w:lvlText w:val="•"/>
      <w:lvlJc w:val="left"/>
      <w:pPr>
        <w:ind w:left="3174" w:hanging="174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6">
      <w:start w:val="1"/>
      <w:numFmt w:val="bullet"/>
      <w:lvlText w:val="•"/>
      <w:lvlJc w:val="left"/>
      <w:pPr>
        <w:ind w:left="3774" w:hanging="174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7">
      <w:start w:val="1"/>
      <w:numFmt w:val="bullet"/>
      <w:lvlText w:val="•"/>
      <w:lvlJc w:val="left"/>
      <w:pPr>
        <w:ind w:left="4374" w:hanging="174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8">
      <w:start w:val="1"/>
      <w:numFmt w:val="bullet"/>
      <w:lvlText w:val="•"/>
      <w:lvlJc w:val="left"/>
      <w:pPr>
        <w:ind w:left="4974" w:hanging="174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vertAlign w:val="baseline"/>
      </w:rPr>
    </w:lvl>
  </w:abstractNum>
  <w:abstractNum w:abstractNumId="5" w15:restartNumberingAfterBreak="0">
    <w:nsid w:val="635168B7"/>
    <w:multiLevelType w:val="multilevel"/>
    <w:tmpl w:val="5D76CA38"/>
    <w:numStyleLink w:val="Style2import"/>
  </w:abstractNum>
  <w:abstractNum w:abstractNumId="6" w15:restartNumberingAfterBreak="0">
    <w:nsid w:val="75866D18"/>
    <w:multiLevelType w:val="multilevel"/>
    <w:tmpl w:val="62280ABE"/>
    <w:numStyleLink w:val="Puces"/>
  </w:abstractNum>
  <w:num w:numId="1" w16cid:durableId="1168055611">
    <w:abstractNumId w:val="3"/>
  </w:num>
  <w:num w:numId="2" w16cid:durableId="1529022227">
    <w:abstractNumId w:val="1"/>
  </w:num>
  <w:num w:numId="3" w16cid:durableId="1000620027">
    <w:abstractNumId w:val="4"/>
  </w:num>
  <w:num w:numId="4" w16cid:durableId="172108868">
    <w:abstractNumId w:val="6"/>
  </w:num>
  <w:num w:numId="5" w16cid:durableId="1095789631">
    <w:abstractNumId w:val="2"/>
  </w:num>
  <w:num w:numId="6" w16cid:durableId="205920983">
    <w:abstractNumId w:val="5"/>
  </w:num>
  <w:num w:numId="7" w16cid:durableId="543173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209"/>
    <w:rsid w:val="0026362C"/>
    <w:rsid w:val="009B31B9"/>
    <w:rsid w:val="00C37209"/>
    <w:rsid w:val="00FA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E927"/>
  <w15:docId w15:val="{4A0BDAB9-A2CA-4A73-963A-CAD532EF4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A7A7A7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FF00FF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link w:val="En-tteCa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pPr>
      <w:spacing w:after="160" w:line="259" w:lineRule="auto"/>
    </w:pPr>
    <w:rPr>
      <w:rFonts w:ascii="Calibri" w:hAnsi="Calibri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</w:style>
  <w:style w:type="paragraph" w:styleId="Paragraphedeliste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</w:rPr>
  </w:style>
  <w:style w:type="numbering" w:customStyle="1" w:styleId="Style1import">
    <w:name w:val="Style 1 importé"/>
    <w:pPr>
      <w:numPr>
        <w:numId w:val="1"/>
      </w:numPr>
    </w:pPr>
  </w:style>
  <w:style w:type="paragraph" w:styleId="Sansinterligne">
    <w:name w:val="No Spacing"/>
    <w:rPr>
      <w:rFonts w:ascii="Calibri" w:hAnsi="Calibri" w:cs="Arial Unicode MS"/>
      <w:color w:val="000000"/>
      <w:sz w:val="22"/>
      <w:szCs w:val="22"/>
    </w:rPr>
  </w:style>
  <w:style w:type="character" w:customStyle="1" w:styleId="Hyperlink0">
    <w:name w:val="Hyperlink.0"/>
    <w:basedOn w:val="Lienhypertexte"/>
    <w:rPr>
      <w:color w:val="0563C1"/>
      <w:u w:val="single"/>
    </w:rPr>
  </w:style>
  <w:style w:type="numbering" w:customStyle="1" w:styleId="Puces">
    <w:name w:val="Puces"/>
    <w:pPr>
      <w:numPr>
        <w:numId w:val="3"/>
      </w:numPr>
    </w:pPr>
  </w:style>
  <w:style w:type="numbering" w:customStyle="1" w:styleId="Style2import">
    <w:name w:val="Style 2 importé"/>
    <w:pPr>
      <w:numPr>
        <w:numId w:val="5"/>
      </w:numPr>
    </w:pPr>
  </w:style>
  <w:style w:type="paragraph" w:customStyle="1" w:styleId="Pardfaut">
    <w:name w:val="Par défau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planet-vie.ens.fr/thematiques/evolution/mecanismes-theories-et-concepts-de-l-evolution/les-moustiques-du-metro-d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0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4" Type="http://schemas.openxmlformats.org/officeDocument/2006/relationships/webSettings" Target="webSettings.xml"/><Relationship Id="rId1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12700" cap="flat">
          <a:solidFill>
            <a:schemeClr val="accent1"/>
          </a:solidFill>
          <a:prstDash val="solid"/>
          <a:miter lim="8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581</Words>
  <Characters>3196</Characters>
  <Application>Microsoft Office Word</Application>
  <DocSecurity>0</DocSecurity>
  <Lines>26</Lines>
  <Paragraphs>7</Paragraphs>
  <ScaleCrop>false</ScaleCrop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Manuella Van-Praet</cp:lastModifiedBy>
  <cp:revision>5</cp:revision>
  <dcterms:created xsi:type="dcterms:W3CDTF">2026-04-03T10:51:00Z</dcterms:created>
  <dcterms:modified xsi:type="dcterms:W3CDTF">2026-07-10T16:23:00Z</dcterms:modified>
</cp:coreProperties>
</file>