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5"/>
        <w:pBdr/>
        <w:spacing/>
        <w:ind/>
        <w:jc w:val="center"/>
        <w:rPr>
          <w:rStyle w:val="936"/>
          <w:b/>
          <w:bCs/>
          <w:color w:val="00b050"/>
          <w14:textFill>
            <w14:solidFill>
              <w14:srgbClr w14:val="00B050"/>
            </w14:solidFill>
          </w14:textFill>
        </w:rPr>
      </w:pPr>
      <w:r>
        <w:rPr>
          <w:b/>
          <w:bCs/>
          <w:rtl w:val="0"/>
          <w:lang w:val="fr-FR"/>
        </w:rPr>
      </w:r>
      <w:r>
        <w:rPr>
          <w:b/>
          <w:bCs/>
          <w:rtl w:val="0"/>
          <w:lang w:val="fr-FR"/>
        </w:rPr>
        <w:t xml:space="preserve">L</w:t>
      </w:r>
      <w:r>
        <w:rPr>
          <w:b/>
          <w:bCs/>
          <w:rtl w:val="0"/>
          <w:lang w:val="fr-FR"/>
        </w:rPr>
        <w:t xml:space="preserve">’</w:t>
      </w:r>
      <w:r>
        <w:rPr>
          <w:b/>
          <w:bCs/>
          <w:rtl w:val="0"/>
          <w:lang w:val="fr-FR"/>
        </w:rPr>
        <w:t xml:space="preserve">apparition de nouveaux caract</w:t>
      </w:r>
      <w:r>
        <w:rPr>
          <w:b/>
          <w:bCs/>
          <w:rtl w:val="0"/>
          <w:lang w:val="fr-FR"/>
        </w:rPr>
        <w:t xml:space="preserve">è</w:t>
      </w:r>
      <w:r>
        <w:rPr>
          <w:b/>
          <w:bCs/>
          <w:rtl w:val="0"/>
          <w:lang w:val="fr-FR"/>
        </w:rPr>
        <w:t xml:space="preserve">res</w:t>
      </w:r>
      <w:r>
        <w:rPr>
          <w:rStyle w:val="936"/>
          <w:b/>
          <w:bCs/>
          <w:color w:val="00b050"/>
          <w14:textFill>
            <w14:solidFill>
              <w14:srgbClr w14:val="00B050"/>
            </w14:solidFill>
          </w14:textFill>
        </w:rPr>
      </w:r>
      <w:r>
        <w:rPr>
          <w:rStyle w:val="936"/>
          <w:b/>
          <w:bCs/>
          <w:color w:val="00b050"/>
          <w14:textFill>
            <w14:solidFill>
              <w14:srgbClr w14:val="00B050"/>
            </w14:solidFill>
          </w14:textFill>
        </w:rPr>
      </w:r>
    </w:p>
    <w:p>
      <w:pPr>
        <w:pStyle w:val="935"/>
        <w:pBdr/>
        <w:spacing/>
        <w:ind/>
        <w:jc w:val="both"/>
        <w:rPr/>
      </w:pP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Niveau de classe </w:t>
      </w:r>
      <w:r>
        <w:rPr>
          <w:rtl w:val="0"/>
        </w:rPr>
        <w:t xml:space="preserve">: </w:t>
      </w:r>
      <w:r>
        <w:rPr>
          <w:rtl w:val="0"/>
          <w:lang w:val="fr-FR"/>
        </w:rPr>
        <w:t xml:space="preserve">Cycle 4</w:t>
      </w:r>
      <w:r/>
    </w:p>
    <w:p>
      <w:pPr>
        <w:pStyle w:val="935"/>
        <w:pBdr/>
        <w:spacing/>
        <w:ind/>
        <w:jc w:val="both"/>
        <w:rPr>
          <w:lang w:val="fr-FR"/>
        </w:rPr>
      </w:pP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Notion du BO travaill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b/>
          <w:bCs/>
          <w:color w:val="00b0f0"/>
          <w:rtl w:val="0"/>
          <w14:textFill>
            <w14:solidFill>
              <w14:srgbClr w14:val="00B0F0"/>
            </w14:solidFill>
          </w14:textFill>
        </w:rPr>
        <w:t xml:space="preserve">e</w:t>
      </w:r>
      <w:r>
        <w:rPr>
          <w:rStyle w:val="936"/>
          <w:color w:val="00b0f0"/>
          <w:rtl w:val="0"/>
          <w14:textFill>
            <w14:solidFill>
              <w14:srgbClr w14:val="00B0F0"/>
            </w14:solidFill>
          </w14:textFill>
        </w:rPr>
        <w:t xml:space="preserve"> </w:t>
      </w:r>
      <w:r>
        <w:rPr>
          <w:rtl w:val="0"/>
          <w:lang w:val="fr-FR"/>
        </w:rPr>
        <w:t xml:space="preserve">qui s</w:t>
      </w:r>
      <w:r>
        <w:rPr>
          <w:rtl/>
        </w:rPr>
        <w:t xml:space="preserve">’</w:t>
      </w:r>
      <w:r>
        <w:rPr>
          <w:rtl w:val="0"/>
          <w:lang w:val="fr-FR"/>
        </w:rPr>
        <w:t xml:space="preserve">inscrit dans </w:t>
      </w:r>
      <w:r>
        <w:rPr>
          <w:rtl w:val="0"/>
          <w:lang w:val="fr-FR"/>
        </w:rPr>
        <w:t xml:space="preserve">«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  <w:t xml:space="preserve">Le vivant et son 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volution </w:t>
      </w:r>
      <w:r>
        <w:rPr>
          <w:rtl w:val="0"/>
          <w:lang w:val="it-IT"/>
        </w:rPr>
        <w:t xml:space="preserve"> » </w:t>
      </w:r>
      <w:r>
        <w:rPr>
          <w:rtl w:val="0"/>
          <w:lang w:val="en-US"/>
        </w:rPr>
        <w:t xml:space="preserve">&gt;&gt; </w:t>
      </w:r>
      <w:r>
        <w:rPr>
          <w:rtl w:val="0"/>
        </w:rPr>
        <w:t xml:space="preserve">« </w:t>
      </w:r>
      <w:r>
        <w:rPr>
          <w:rtl w:val="0"/>
          <w:lang w:val="fr-FR"/>
        </w:rPr>
        <w:t xml:space="preserve">Relier, comme des processus dynamiques, la diversit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g</w:t>
      </w:r>
      <w:r>
        <w:rPr>
          <w:rtl w:val="0"/>
          <w:lang w:val="fr-FR"/>
        </w:rPr>
        <w:t xml:space="preserve">é</w:t>
      </w:r>
      <w:r>
        <w:rPr>
          <w:rtl w:val="0"/>
        </w:rPr>
        <w:t xml:space="preserve">n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tique et la biodiversit</w:t>
      </w:r>
      <w:r>
        <w:rPr>
          <w:rtl w:val="0"/>
          <w:lang w:val="fr-FR"/>
        </w:rPr>
        <w:t xml:space="preserve">é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» </w:t>
      </w:r>
      <w:r>
        <w:rPr>
          <w:rtl w:val="0"/>
        </w:rPr>
        <w:t xml:space="preserve">: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</w:r>
      <w:r>
        <w:rPr>
          <w:rStyle w:val="936"/>
          <w:color w:val="ff0000"/>
          <w14:textFill>
            <w14:solidFill>
              <w14:srgbClr w14:val="FF0000"/>
            </w14:solidFill>
          </w14:textFill>
        </w:rPr>
      </w:r>
    </w:p>
    <w:p w14:paraId="66DF5550">
      <w:pPr>
        <w:pStyle w:val="935"/>
        <w:pBdr/>
        <w:spacing/>
        <w:ind/>
        <w:jc w:val="both"/>
        <w:rPr>
          <w:rStyle w:val="936"/>
          <w14:textFill>
            <w14:solidFill>
              <w14:srgbClr w14:val="FF0000"/>
            </w14:solidFill>
          </w14:textFill>
        </w:rPr>
      </w:pPr>
      <w:r>
        <w:rPr>
          <w:rtl w:val="0"/>
          <w:lang w:val="fr-FR"/>
        </w:rPr>
        <w:t xml:space="preserve">ADN, mutations, brassage, g</w:t>
      </w:r>
      <w:r>
        <w:rPr>
          <w:rtl w:val="0"/>
          <w:lang w:val="it-IT"/>
        </w:rPr>
        <w:t xml:space="preserve">è</w:t>
      </w:r>
      <w:r>
        <w:rPr>
          <w:rtl w:val="0"/>
          <w:lang w:val="it-IT"/>
        </w:rPr>
        <w:t xml:space="preserve">ne, m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iose et f</w:t>
      </w:r>
      <w:r>
        <w:rPr>
          <w:rtl w:val="0"/>
          <w:lang w:val="fr-FR"/>
        </w:rPr>
        <w:t xml:space="preserve">é</w:t>
      </w:r>
      <w:r>
        <w:rPr>
          <w:rtl w:val="0"/>
          <w:lang w:val="it-IT"/>
        </w:rPr>
        <w:t xml:space="preserve">condation. </w:t>
      </w:r>
      <w:r>
        <w:rPr>
          <w:rStyle w:val="936"/>
          <w:color w:val="ff0000"/>
          <w14:textFill>
            <w14:solidFill>
              <w14:srgbClr w14:val="FF0000"/>
            </w14:solidFill>
          </w14:textFill>
        </w:rPr>
      </w:r>
      <w:r/>
    </w:p>
    <w:p>
      <w:pPr>
        <w:pStyle w:val="935"/>
        <w:pBdr/>
        <w:spacing/>
        <w:ind/>
        <w:jc w:val="both"/>
        <w:rPr/>
      </w:pPr>
      <w:r>
        <w:rPr>
          <w:rStyle w:val="936"/>
          <w:b/>
          <w:bCs/>
          <w:i/>
          <w:iCs/>
          <w:rtl w:val="0"/>
          <w:lang w:val="fr-FR"/>
        </w:rPr>
        <w:t xml:space="preserve">Notions fondamentales : </w:t>
      </w:r>
      <w:r>
        <w:rPr>
          <w:rStyle w:val="936"/>
          <w:b/>
          <w:bCs/>
          <w:i/>
          <w:iCs/>
          <w:rtl w:val="0"/>
          <w:lang w:val="fr-FR"/>
        </w:rPr>
        <w:t xml:space="preserve">Mutations, g</w:t>
      </w:r>
      <w:r>
        <w:rPr>
          <w:rStyle w:val="936"/>
          <w:b/>
          <w:bCs/>
          <w:i/>
          <w:iCs/>
          <w:rtl w:val="0"/>
          <w:lang w:val="fr-FR"/>
        </w:rPr>
        <w:t xml:space="preserve">è</w:t>
      </w:r>
      <w:r>
        <w:rPr>
          <w:rStyle w:val="936"/>
          <w:b/>
          <w:bCs/>
          <w:i/>
          <w:iCs/>
          <w:rtl w:val="0"/>
          <w:lang w:val="fr-FR"/>
        </w:rPr>
        <w:t xml:space="preserve">nes, all</w:t>
      </w:r>
      <w:r>
        <w:rPr>
          <w:rStyle w:val="936"/>
          <w:b/>
          <w:bCs/>
          <w:i/>
          <w:iCs/>
          <w:rtl w:val="0"/>
          <w:lang w:val="fr-FR"/>
        </w:rPr>
        <w:t xml:space="preserve">è</w:t>
      </w:r>
      <w:r>
        <w:rPr>
          <w:rStyle w:val="936"/>
          <w:b/>
          <w:bCs/>
          <w:i/>
          <w:iCs/>
          <w:rtl w:val="0"/>
          <w:lang w:val="fr-FR"/>
        </w:rPr>
        <w:t xml:space="preserve">les, chromosomes</w:t>
      </w:r>
      <w:r/>
    </w:p>
    <w:p>
      <w:pPr>
        <w:pStyle w:val="935"/>
        <w:numPr>
          <w:ilvl w:val="0"/>
          <w:numId w:val="2"/>
        </w:numPr>
        <w:pBdr/>
        <w:spacing/>
        <w:ind/>
        <w:jc w:val="both"/>
        <w:rPr/>
      </w:pPr>
      <w:r>
        <w:rPr>
          <w:rtl w:val="0"/>
        </w:rPr>
        <w:t xml:space="preserve">L</w:t>
      </w:r>
      <w:r>
        <w:rPr>
          <w:rtl/>
        </w:rPr>
        <w:t xml:space="preserve">’</w:t>
      </w:r>
      <w:r>
        <w:rPr>
          <w:rtl w:val="0"/>
          <w:lang w:val="en-US"/>
        </w:rPr>
        <w:t xml:space="preserve">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vise l</w:t>
      </w:r>
      <w:r>
        <w:rPr>
          <w:rtl w:val="0"/>
          <w:lang w:val="fr-FR"/>
        </w:rPr>
        <w:t xml:space="preserve">’é</w:t>
      </w:r>
      <w:r>
        <w:rPr>
          <w:rtl w:val="0"/>
          <w:lang w:val="fr-FR"/>
        </w:rPr>
        <w:t xml:space="preserve">tude </w:t>
      </w:r>
      <w:r>
        <w:rPr>
          <w:rtl w:val="0"/>
          <w:lang w:val="fr-FR"/>
        </w:rPr>
        <w:t xml:space="preserve">de l</w:t>
      </w:r>
      <w:r>
        <w:rPr>
          <w:rtl w:val="0"/>
          <w:lang w:val="fr-FR"/>
        </w:rPr>
        <w:t xml:space="preserve">’</w:t>
      </w:r>
      <w:r>
        <w:rPr>
          <w:rtl w:val="0"/>
          <w:lang w:val="fr-FR"/>
        </w:rPr>
        <w:t xml:space="preserve">apparition de nouveaux all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les par mutation. Elle prend l</w:t>
      </w:r>
      <w:r>
        <w:rPr>
          <w:rtl w:val="0"/>
          <w:lang w:val="fr-FR"/>
        </w:rPr>
        <w:t xml:space="preserve">’</w:t>
      </w:r>
      <w:r>
        <w:rPr>
          <w:rtl w:val="0"/>
          <w:lang w:val="fr-FR"/>
        </w:rPr>
        <w:t xml:space="preserve">exemple des mutations spontan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es maintenues dans une population et propag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es par reproduction. </w:t>
      </w:r>
      <w:r/>
    </w:p>
    <w:p>
      <w:pPr>
        <w:pStyle w:val="935"/>
        <w:pBdr/>
        <w:spacing/>
        <w:ind/>
        <w:jc w:val="both"/>
        <w:rPr/>
      </w:pPr>
      <w:r>
        <w:rPr>
          <w:rStyle w:val="936"/>
          <w:b/>
          <w:bCs/>
          <w:color w:val="00b0f0"/>
          <w:rtl w:val="0"/>
          <w:lang w:val="pt-PT"/>
          <w14:textFill>
            <w14:solidFill>
              <w14:srgbClr w14:val="00B0F0"/>
            </w14:solidFill>
          </w14:textFill>
        </w:rPr>
        <w:t xml:space="preserve">Comp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tence travaill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e dans l</w:t>
      </w:r>
      <w:r>
        <w:rPr>
          <w:rStyle w:val="936"/>
          <w:b/>
          <w:bCs/>
          <w:color w:val="00b0f0"/>
          <w:rtl/>
          <w14:textFill>
            <w14:solidFill>
              <w14:srgbClr w14:val="00B0F0"/>
            </w14:solidFill>
          </w14:textFill>
        </w:rPr>
        <w:t xml:space="preserve">’</w:t>
      </w:r>
      <w:r>
        <w:rPr>
          <w:rStyle w:val="936"/>
          <w:b/>
          <w:bCs/>
          <w:color w:val="00b0f0"/>
          <w:rtl w:val="0"/>
          <w:lang w:val="en-US"/>
          <w14:textFill>
            <w14:solidFill>
              <w14:srgbClr w14:val="00B0F0"/>
            </w14:solidFill>
          </w14:textFill>
        </w:rPr>
        <w:t xml:space="preserve">activit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color w:val="00b0f0"/>
          <w:rtl w:val="0"/>
          <w14:textFill>
            <w14:solidFill>
              <w14:srgbClr w14:val="00B0F0"/>
            </w14:solidFill>
          </w14:textFill>
        </w:rPr>
        <w:t xml:space="preserve"> </w:t>
      </w:r>
      <w:r>
        <w:rPr>
          <w:rtl w:val="0"/>
        </w:rPr>
        <w:t xml:space="preserve">: </w:t>
      </w:r>
      <w:r>
        <w:rPr>
          <w:rtl w:val="0"/>
          <w:lang w:val="fr-FR"/>
        </w:rPr>
        <w:t xml:space="preserve">Construire un sch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ma fonctionnel.</w:t>
      </w:r>
      <w:r/>
    </w:p>
    <w:p>
      <w:pPr>
        <w:pStyle w:val="935"/>
        <w:pBdr/>
        <w:spacing/>
        <w:ind/>
        <w:jc w:val="both"/>
        <w:rPr/>
      </w:pP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Contexte de l</w:t>
      </w:r>
      <w:r>
        <w:rPr>
          <w:rStyle w:val="936"/>
          <w:b/>
          <w:bCs/>
          <w:color w:val="00b0f0"/>
          <w:rtl/>
          <w14:textFill>
            <w14:solidFill>
              <w14:srgbClr w14:val="00B0F0"/>
            </w14:solidFill>
          </w14:textFill>
        </w:rPr>
        <w:t xml:space="preserve">’</w:t>
      </w:r>
      <w:r>
        <w:rPr>
          <w:rStyle w:val="936"/>
          <w:b/>
          <w:bCs/>
          <w:color w:val="00b0f0"/>
          <w:rtl w:val="0"/>
          <w:lang w:val="en-US"/>
          <w14:textFill>
            <w14:solidFill>
              <w14:srgbClr w14:val="00B0F0"/>
            </w14:solidFill>
          </w14:textFill>
        </w:rPr>
        <w:t xml:space="preserve">activit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color w:val="00b0f0"/>
          <w:rtl w:val="0"/>
          <w14:textFill>
            <w14:solidFill>
              <w14:srgbClr w14:val="00B0F0"/>
            </w14:solidFill>
          </w14:textFill>
        </w:rPr>
        <w:t xml:space="preserve"> </w:t>
      </w:r>
      <w:r>
        <w:rPr>
          <w:rtl w:val="0"/>
          <w:lang w:val="fr-FR"/>
        </w:rPr>
        <w:t xml:space="preserve">: Cette activit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peut s</w:t>
      </w:r>
      <w:r>
        <w:rPr>
          <w:rtl/>
        </w:rPr>
        <w:t xml:space="preserve">’</w:t>
      </w:r>
      <w:r>
        <w:rPr>
          <w:rtl w:val="0"/>
        </w:rPr>
        <w:t xml:space="preserve">int</w:t>
      </w:r>
      <w:r>
        <w:rPr>
          <w:rtl w:val="0"/>
          <w:lang w:val="fr-FR"/>
        </w:rPr>
        <w:t xml:space="preserve">é</w:t>
      </w:r>
      <w:r>
        <w:rPr>
          <w:rtl w:val="0"/>
        </w:rPr>
        <w:t xml:space="preserve">grer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une s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quence </w:t>
      </w:r>
      <w:r>
        <w:rPr>
          <w:rtl w:val="0"/>
          <w:lang w:val="fr-FR"/>
        </w:rPr>
        <w:t xml:space="preserve">dans laquelle la notion de g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ne et d’all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le est trait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e. </w:t>
      </w:r>
      <w:r/>
    </w:p>
    <w:p>
      <w:pPr>
        <w:pStyle w:val="935"/>
        <w:pBdr/>
        <w:spacing/>
        <w:ind/>
        <w:jc w:val="both"/>
        <w:rPr/>
      </w:pP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Contenu de l</w:t>
      </w:r>
      <w:r>
        <w:rPr>
          <w:rStyle w:val="936"/>
          <w:b/>
          <w:bCs/>
          <w:color w:val="00b0f0"/>
          <w:rtl/>
          <w14:textFill>
            <w14:solidFill>
              <w14:srgbClr w14:val="00B0F0"/>
            </w14:solidFill>
          </w14:textFill>
        </w:rPr>
        <w:t xml:space="preserve">’</w:t>
      </w:r>
      <w:r>
        <w:rPr>
          <w:rStyle w:val="936"/>
          <w:b/>
          <w:bCs/>
          <w:color w:val="00b0f0"/>
          <w:rtl w:val="0"/>
          <w:lang w:val="en-US"/>
          <w14:textFill>
            <w14:solidFill>
              <w14:srgbClr w14:val="00B0F0"/>
            </w14:solidFill>
          </w14:textFill>
        </w:rPr>
        <w:t xml:space="preserve">acti</w:t>
      </w:r>
      <w:r>
        <w:rPr>
          <w:rStyle w:val="936"/>
          <w:b/>
          <w:bCs/>
          <w:color w:val="00b0f0"/>
          <w:rtl w:val="0"/>
          <w:lang w:val="en-US"/>
          <w14:textFill>
            <w14:solidFill>
              <w14:srgbClr w14:val="00B0F0"/>
            </w14:solidFill>
          </w14:textFill>
        </w:rPr>
        <w:t xml:space="preserve">vit</w:t>
      </w:r>
      <w:r>
        <w:rPr>
          <w:rStyle w:val="936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 </w:t>
      </w:r>
      <w:r>
        <w:rPr>
          <w:rtl w:val="0"/>
        </w:rPr>
        <w:t xml:space="preserve">:</w:t>
      </w:r>
      <w:r/>
    </w:p>
    <w:p>
      <w:pPr>
        <w:pStyle w:val="935"/>
        <w:pBdr/>
        <w:spacing/>
        <w:ind/>
        <w:jc w:val="both"/>
        <w:rPr>
          <w:rStyle w:val="936"/>
          <w:color w:val="ff0000"/>
          <w14:textFill>
            <w14:solidFill>
              <w14:srgbClr w14:val="FF0000"/>
            </w14:solidFill>
          </w14:textFill>
        </w:rPr>
      </w:pPr>
      <w:r>
        <w:rPr>
          <w:rStyle w:val="936"/>
          <w:u w:val="single"/>
          <w:rtl w:val="0"/>
          <w:lang w:val="it-IT"/>
        </w:rPr>
        <w:t xml:space="preserve">Consigne</w:t>
      </w:r>
      <w:r>
        <w:rPr>
          <w:rStyle w:val="936"/>
          <w:u w:val="single"/>
          <w:rtl w:val="0"/>
        </w:rPr>
        <w:t xml:space="preserve"> </w:t>
      </w:r>
      <w:r>
        <w:rPr>
          <w:rtl w:val="0"/>
        </w:rPr>
        <w:t xml:space="preserve">:</w:t>
      </w:r>
      <w:r>
        <w:rPr>
          <w:rtl w:val="0"/>
          <w:lang w:val="fr-FR"/>
        </w:rPr>
        <w:t xml:space="preserve"> </w:t>
      </w:r>
      <w:r>
        <w:rPr>
          <w:rtl w:val="0"/>
        </w:rPr>
        <w:t xml:space="preserve"> A l</w:t>
      </w:r>
      <w:r>
        <w:rPr>
          <w:rtl/>
        </w:rPr>
        <w:t xml:space="preserve">’</w:t>
      </w:r>
      <w:r>
        <w:rPr>
          <w:rtl w:val="0"/>
          <w:lang w:val="fr-FR"/>
        </w:rPr>
        <w:t xml:space="preserve">aide des documents, </w:t>
      </w:r>
      <w:r>
        <w:rPr>
          <w:b/>
          <w:bCs/>
          <w:rtl w:val="0"/>
          <w:lang w:val="fr-FR"/>
        </w:rPr>
        <w:t xml:space="preserve">constru</w:t>
      </w:r>
      <w:r>
        <w:rPr>
          <w:b/>
          <w:bCs/>
          <w:rtl w:val="0"/>
          <w:lang w:val="fr-FR"/>
        </w:rPr>
        <w:t xml:space="preserve">ire</w:t>
      </w:r>
      <w:r>
        <w:rPr>
          <w:b/>
          <w:bCs/>
          <w:rtl w:val="0"/>
          <w:lang w:val="it-IT"/>
        </w:rPr>
        <w:t xml:space="preserve"> un sche</w:t>
      </w:r>
      <w:r>
        <w:rPr>
          <w:b/>
          <w:bCs/>
          <w:rtl w:val="0"/>
        </w:rPr>
        <w:t xml:space="preserve">́</w:t>
      </w:r>
      <w:r>
        <w:rPr>
          <w:b/>
          <w:bCs/>
          <w:rtl w:val="0"/>
          <w:lang w:val="fr-FR"/>
        </w:rPr>
        <w:t xml:space="preserve">ma fonctionnel </w:t>
      </w:r>
      <w:r>
        <w:rPr>
          <w:rtl w:val="0"/>
          <w:lang w:val="fr-FR"/>
        </w:rPr>
        <w:t xml:space="preserve">permettant d</w:t>
      </w:r>
      <w:r>
        <w:rPr>
          <w:rtl/>
        </w:rPr>
        <w:t xml:space="preserve">’</w:t>
      </w:r>
      <w:r>
        <w:rPr>
          <w:rtl w:val="0"/>
          <w:lang w:val="fr-FR"/>
        </w:rPr>
        <w:t xml:space="preserve">expliquer l</w:t>
      </w:r>
      <w:r>
        <w:rPr>
          <w:rtl/>
        </w:rPr>
        <w:t xml:space="preserve">’</w:t>
      </w:r>
      <w:r>
        <w:rPr>
          <w:rtl w:val="0"/>
          <w:lang w:val="fr-FR"/>
        </w:rPr>
        <w:t xml:space="preserve">apparition de nouveaux caracte</w:t>
      </w:r>
      <w:r>
        <w:rPr>
          <w:rtl w:val="0"/>
        </w:rPr>
        <w:t xml:space="preserve">̀</w:t>
      </w:r>
      <w:r>
        <w:rPr>
          <w:rtl w:val="0"/>
          <w:lang w:val="pt-PT"/>
        </w:rPr>
        <w:t xml:space="preserve">res.</w:t>
      </w:r>
      <w:r>
        <w:rPr>
          <w:rStyle w:val="936"/>
          <w:color w:val="ff0000"/>
          <w14:textFill>
            <w14:solidFill>
              <w14:srgbClr w14:val="FF0000"/>
            </w14:solidFill>
          </w14:textFill>
        </w:rPr>
      </w:r>
      <w:r>
        <w:rPr>
          <w:rStyle w:val="936"/>
          <w:color w:val="ff0000"/>
          <w14:textFill>
            <w14:solidFill>
              <w14:srgbClr w14:val="FF0000"/>
            </w14:solidFill>
          </w14:textFill>
        </w:rPr>
      </w:r>
    </w:p>
    <w:p>
      <w:pPr>
        <w:pStyle w:val="935"/>
        <w:pBdr/>
        <w:spacing/>
        <w:ind/>
        <w:jc w:val="both"/>
        <w:rPr>
          <w:rStyle w:val="936"/>
          <w:b w:val="0"/>
          <w:bCs w:val="0"/>
        </w:rPr>
      </w:pPr>
      <w:r>
        <w:rPr>
          <w:rStyle w:val="936"/>
          <w:b w:val="0"/>
          <w:bCs w:val="0"/>
          <w:u w:val="single"/>
          <w:rtl w:val="0"/>
          <w:lang w:val="de-DE"/>
        </w:rPr>
        <w:t xml:space="preserve">Doc</w:t>
      </w:r>
      <w:r>
        <w:rPr>
          <w:rStyle w:val="936"/>
          <w:b w:val="0"/>
          <w:bCs w:val="0"/>
          <w:u w:val="single"/>
          <w:rtl w:val="0"/>
          <w:lang w:val="fr-FR"/>
        </w:rPr>
        <w:t xml:space="preserve">ument</w:t>
      </w:r>
      <w:r>
        <w:rPr>
          <w:rStyle w:val="936"/>
          <w:b w:val="0"/>
          <w:bCs w:val="0"/>
          <w:spacing w:val="0"/>
          <w:u w:val="single"/>
          <w:rtl w:val="0"/>
        </w:rPr>
        <w:t xml:space="preserve"> </w:t>
      </w:r>
      <w:r>
        <w:rPr>
          <w:rStyle w:val="936"/>
          <w:b w:val="0"/>
          <w:bCs w:val="0"/>
          <w:u w:val="single"/>
          <w:rtl w:val="0"/>
        </w:rPr>
        <w:t xml:space="preserve">1</w:t>
      </w:r>
      <w:r>
        <w:rPr>
          <w:rStyle w:val="936"/>
          <w:b w:val="0"/>
          <w:bCs w:val="0"/>
          <w:spacing w:val="0"/>
          <w:rtl w:val="0"/>
        </w:rPr>
        <w:t xml:space="preserve"> </w:t>
      </w:r>
      <w:r>
        <w:rPr>
          <w:rStyle w:val="936"/>
          <w:b w:val="0"/>
          <w:bCs w:val="0"/>
          <w:rtl w:val="0"/>
        </w:rPr>
        <w:t xml:space="preserve">:</w:t>
      </w:r>
      <w:r>
        <w:rPr>
          <w:rStyle w:val="936"/>
          <w:b w:val="0"/>
          <w:bCs w:val="0"/>
          <w:spacing w:val="0"/>
          <w:rtl w:val="0"/>
        </w:rPr>
        <w:t xml:space="preserve"> </w:t>
      </w:r>
      <w:r>
        <w:rPr>
          <w:rStyle w:val="936"/>
          <w:b w:val="0"/>
          <w:bCs w:val="0"/>
          <w:rtl w:val="0"/>
        </w:rPr>
        <w:t xml:space="preserve">la</w:t>
      </w:r>
      <w:r>
        <w:rPr>
          <w:rStyle w:val="936"/>
          <w:b w:val="0"/>
          <w:bCs w:val="0"/>
          <w:spacing w:val="0"/>
          <w:rtl w:val="0"/>
        </w:rPr>
        <w:t xml:space="preserve"> </w:t>
      </w:r>
      <w:r>
        <w:rPr>
          <w:rStyle w:val="936"/>
          <w:b w:val="0"/>
          <w:bCs w:val="0"/>
          <w:rtl w:val="0"/>
          <w:lang w:val="fr-FR"/>
        </w:rPr>
        <w:t xml:space="preserve">couleur</w:t>
      </w:r>
      <w:r>
        <w:rPr>
          <w:rStyle w:val="936"/>
          <w:b w:val="0"/>
          <w:bCs w:val="0"/>
          <w:spacing w:val="0"/>
          <w:rtl w:val="0"/>
          <w:lang w:val="fr-FR"/>
        </w:rPr>
        <w:t xml:space="preserve"> </w:t>
      </w:r>
      <w:r>
        <w:rPr>
          <w:rStyle w:val="936"/>
          <w:b w:val="0"/>
          <w:bCs w:val="0"/>
          <w:rtl w:val="0"/>
        </w:rPr>
        <w:t xml:space="preserve">des</w:t>
      </w:r>
      <w:r>
        <w:rPr>
          <w:rStyle w:val="936"/>
          <w:b w:val="0"/>
          <w:bCs w:val="0"/>
          <w:spacing w:val="0"/>
          <w:rtl w:val="0"/>
        </w:rPr>
        <w:t xml:space="preserve"> </w:t>
      </w:r>
      <w:r>
        <w:rPr>
          <w:rStyle w:val="936"/>
          <w:b w:val="0"/>
          <w:bCs w:val="0"/>
          <w:rtl w:val="0"/>
          <w:lang w:val="fr-FR"/>
        </w:rPr>
        <w:t xml:space="preserve">yeux</w:t>
      </w:r>
      <w:r>
        <w:rPr>
          <w:rStyle w:val="936"/>
          <w:b w:val="0"/>
          <w:bCs w:val="0"/>
          <w:spacing w:val="0"/>
          <w:rtl w:val="0"/>
        </w:rPr>
        <w:t xml:space="preserve"> </w:t>
      </w:r>
      <w:r>
        <w:rPr>
          <w:rStyle w:val="936"/>
          <w:b w:val="0"/>
          <w:bCs w:val="0"/>
          <w:rtl w:val="0"/>
          <w:lang w:val="fr-FR"/>
        </w:rPr>
        <w:t xml:space="preserve">de l</w:t>
      </w:r>
      <w:r>
        <w:rPr>
          <w:rStyle w:val="936"/>
          <w:b w:val="0"/>
          <w:bCs w:val="0"/>
          <w:rtl w:val="0"/>
          <w:lang w:val="fr-FR"/>
        </w:rPr>
        <w:t xml:space="preserve">’ê</w:t>
      </w:r>
      <w:r>
        <w:rPr>
          <w:rStyle w:val="936"/>
          <w:b w:val="0"/>
          <w:bCs w:val="0"/>
          <w:rtl w:val="0"/>
          <w:lang w:val="fr-FR"/>
        </w:rPr>
        <w:t xml:space="preserve">tre humain</w:t>
      </w:r>
      <w:r>
        <w:rPr>
          <w:rStyle w:val="936"/>
          <w:b w:val="0"/>
          <w:bCs w:val="0"/>
          <w:rtl w:val="0"/>
          <w:lang w:val="fr-FR"/>
        </w:rPr>
        <w:t xml:space="preserve"> (source : </w:t>
      </w:r>
      <w:r>
        <w:rPr>
          <w:rStyle w:val="936"/>
          <w:b w:val="0"/>
          <w:bCs w:val="0"/>
          <w:rtl w:val="0"/>
          <w:lang w:val="en-US"/>
        </w:rPr>
        <w:t xml:space="preserve">Belin-e</w:t>
      </w:r>
      <w:r>
        <w:rPr>
          <w:rStyle w:val="936"/>
          <w:b w:val="0"/>
          <w:bCs w:val="0"/>
          <w:rtl w:val="0"/>
        </w:rPr>
        <w:t xml:space="preserve">́</w:t>
      </w:r>
      <w:r>
        <w:rPr>
          <w:rStyle w:val="936"/>
          <w:b w:val="0"/>
          <w:bCs w:val="0"/>
          <w:rtl w:val="0"/>
          <w:lang w:val="fr-FR"/>
        </w:rPr>
        <w:t xml:space="preserve">ducation,</w:t>
      </w:r>
      <w:r>
        <w:rPr>
          <w:rStyle w:val="936"/>
          <w:b w:val="0"/>
          <w:bCs w:val="0"/>
          <w:rtl w:val="0"/>
          <w:lang w:val="fr-FR"/>
        </w:rPr>
        <w:t xml:space="preserve"> </w:t>
      </w:r>
      <w:r>
        <w:rPr>
          <w:rStyle w:val="936"/>
          <w:b w:val="0"/>
          <w:bCs w:val="0"/>
          <w:rtl w:val="0"/>
        </w:rPr>
        <w:t xml:space="preserve">2017</w:t>
      </w:r>
      <w:r>
        <w:rPr>
          <w:rStyle w:val="936"/>
          <w:b w:val="0"/>
          <w:bCs w:val="0"/>
          <w:rtl w:val="0"/>
          <w:lang w:val="fr-FR"/>
        </w:rPr>
        <w:t xml:space="preserve">)</w:t>
      </w:r>
      <w:r>
        <w:rPr>
          <w:rStyle w:val="936"/>
          <w:b w:val="0"/>
          <w:bCs w:val="0"/>
        </w:rPr>
      </w:r>
      <w:r>
        <w:rPr>
          <w:rStyle w:val="936"/>
          <w:b w:val="0"/>
          <w:bCs w:val="0"/>
        </w:rPr>
      </w:r>
    </w:p>
    <w:p>
      <w:pPr>
        <w:pStyle w:val="935"/>
        <w:pBdr/>
        <w:spacing/>
        <w:ind/>
        <w:jc w:val="both"/>
        <w:rPr/>
      </w:pPr>
      <w:r>
        <w:rPr>
          <w:rtl w:val="0"/>
          <w:lang w:val="fr-FR"/>
        </w:rPr>
        <w:t xml:space="preserve">En 2007, des chercheurs ont d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couvert un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g</w:t>
      </w:r>
      <w:r>
        <w:rPr>
          <w:rtl w:val="0"/>
          <w:lang w:val="it-IT"/>
        </w:rPr>
        <w:t xml:space="preserve">è</w:t>
      </w:r>
      <w:r>
        <w:rPr>
          <w:rtl w:val="0"/>
          <w:lang w:val="fr-FR"/>
        </w:rPr>
        <w:t xml:space="preserve">ne impliqu</w:t>
      </w:r>
      <w:r>
        <w:rPr>
          <w:rtl w:val="0"/>
          <w:lang w:val="fr-FR"/>
        </w:rPr>
        <w:t xml:space="preserve">é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dans la couleur des yeux</w:t>
      </w:r>
      <w:r>
        <w:rPr>
          <w:rtl w:val="0"/>
          <w:lang w:val="fr-FR"/>
        </w:rPr>
        <w:t xml:space="preserve">. Ce g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ne est port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par le chromosome 15. L</w:t>
      </w:r>
      <w:r>
        <w:rPr>
          <w:rtl w:val="0"/>
        </w:rPr>
        <w:t xml:space="preserve">e g</w:t>
      </w:r>
      <w:r>
        <w:rPr>
          <w:rtl w:val="0"/>
          <w:lang w:val="it-IT"/>
        </w:rPr>
        <w:t xml:space="preserve">è</w:t>
      </w:r>
      <w:r>
        <w:rPr>
          <w:rtl w:val="0"/>
          <w:lang w:val="fr-FR"/>
        </w:rPr>
        <w:t xml:space="preserve">ne a subi au hasard une modification chez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une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personne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qui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vivait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pr</w:t>
      </w:r>
      <w:r>
        <w:rPr>
          <w:rtl w:val="0"/>
          <w:lang w:val="it-IT"/>
        </w:rPr>
        <w:t xml:space="preserve">è</w:t>
      </w:r>
      <w:r>
        <w:rPr>
          <w:rtl w:val="0"/>
          <w:lang w:val="fr-FR"/>
        </w:rPr>
        <w:t xml:space="preserve">s de la mer Noire il y</w:t>
      </w:r>
      <w:r>
        <w:rPr>
          <w:rtl w:val="0"/>
          <w:lang w:val="fr-FR"/>
        </w:rPr>
        <w:t xml:space="preserve"> a   </w:t>
      </w:r>
      <w:r>
        <w:rPr>
          <w:rtl w:val="0"/>
        </w:rPr>
        <w:t xml:space="preserve"> 6 000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10 000 ans. Cette modification est</w:t>
      </w:r>
      <w:r>
        <w:rPr>
          <w:rtl w:val="0"/>
          <w:lang w:val="fr-FR"/>
        </w:rPr>
        <w:t xml:space="preserve"> </w:t>
      </w:r>
      <w:r>
        <w:rPr>
          <w:rtl w:val="0"/>
          <w:lang w:val="fr-FR"/>
        </w:rPr>
        <w:t xml:space="preserve">appel</w:t>
      </w:r>
      <w:r>
        <w:rPr>
          <w:rtl w:val="0"/>
          <w:lang w:val="fr-FR"/>
        </w:rPr>
        <w:t xml:space="preserve">é</w:t>
      </w:r>
      <w:r>
        <w:rPr>
          <w:rtl w:val="0"/>
        </w:rPr>
        <w:t xml:space="preserve">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it-IT"/>
        </w:rPr>
        <w:t xml:space="preserve">mutation.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Elle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a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cr</w:t>
      </w:r>
      <w:r>
        <w:rPr>
          <w:rtl w:val="0"/>
          <w:lang w:val="fr-FR"/>
        </w:rPr>
        <w:t xml:space="preserve">éé</w:t>
      </w:r>
      <w:r>
        <w:rPr>
          <w:rtl w:val="0"/>
          <w:lang w:val="fr-FR"/>
        </w:rPr>
        <w:t xml:space="preserve">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un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nouvel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all</w:t>
      </w:r>
      <w:r>
        <w:rPr>
          <w:rtl w:val="0"/>
          <w:lang w:val="it-IT"/>
        </w:rPr>
        <w:t xml:space="preserve">è</w:t>
      </w:r>
      <w:r>
        <w:rPr>
          <w:rtl w:val="0"/>
        </w:rPr>
        <w:t xml:space="preserve">le</w:t>
      </w:r>
      <w:r>
        <w:rPr>
          <w:rStyle w:val="936"/>
          <w:spacing w:val="0"/>
          <w:rtl w:val="0"/>
        </w:rPr>
        <w:t xml:space="preserve"> de</w:t>
      </w:r>
      <w:r>
        <w:rPr>
          <w:rStyle w:val="936"/>
          <w:spacing w:val="0"/>
          <w:rtl w:val="0"/>
          <w:lang w:val="fr-FR"/>
        </w:rPr>
        <w:t xml:space="preserve"> </w:t>
      </w:r>
      <w:r>
        <w:rPr>
          <w:rtl w:val="0"/>
          <w:lang w:val="fr-FR"/>
        </w:rPr>
        <w:t xml:space="preserve">ce g</w:t>
      </w:r>
      <w:r>
        <w:rPr>
          <w:rtl w:val="0"/>
          <w:lang w:val="it-IT"/>
        </w:rPr>
        <w:t xml:space="preserve">è</w:t>
      </w:r>
      <w:r>
        <w:rPr>
          <w:rtl w:val="0"/>
          <w:lang w:val="fr-FR"/>
        </w:rPr>
        <w:t xml:space="preserve">ne donnant </w:t>
      </w:r>
      <w:r>
        <w:rPr>
          <w:rtl w:val="0"/>
          <w:lang w:val="fr-FR"/>
        </w:rPr>
        <w:t xml:space="preserve">une nouveau caract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re : </w:t>
      </w:r>
      <w:r>
        <w:rPr>
          <w:rtl w:val="0"/>
          <w:lang w:val="fr-FR"/>
        </w:rPr>
        <w:t xml:space="preserve">les yeux bleus. L</w:t>
      </w:r>
      <w:r>
        <w:rPr>
          <w:rtl/>
        </w:rPr>
        <w:t xml:space="preserve">’</w:t>
      </w:r>
      <w:r>
        <w:rPr>
          <w:rtl w:val="0"/>
        </w:rPr>
        <w:t xml:space="preserve">all</w:t>
      </w:r>
      <w:r>
        <w:rPr>
          <w:rtl w:val="0"/>
          <w:lang w:val="it-IT"/>
        </w:rPr>
        <w:t xml:space="preserve">è</w:t>
      </w:r>
      <w:r>
        <w:rPr>
          <w:rtl w:val="0"/>
          <w:lang w:val="fr-FR"/>
        </w:rPr>
        <w:t xml:space="preserve">le ne portant pas la mutation est associ</w:t>
      </w:r>
      <w:r>
        <w:rPr>
          <w:rtl w:val="0"/>
          <w:lang w:val="fr-FR"/>
        </w:rPr>
        <w:t xml:space="preserve">é</w:t>
      </w:r>
      <w:r>
        <w:rPr>
          <w:rtl w:val="0"/>
          <w:lang w:val="fr-FR"/>
        </w:rPr>
        <w:t xml:space="preserve"> au caract</w:t>
      </w:r>
      <w:r>
        <w:rPr>
          <w:rtl w:val="0"/>
          <w:lang w:val="fr-FR"/>
        </w:rPr>
        <w:t xml:space="preserve">è</w:t>
      </w:r>
      <w:r>
        <w:rPr>
          <w:rtl w:val="0"/>
          <w:lang w:val="fr-FR"/>
        </w:rPr>
        <w:t xml:space="preserve">re </w:t>
      </w:r>
      <w:r>
        <w:rPr>
          <w:rtl w:val="0"/>
          <w:lang w:val="fr-FR"/>
        </w:rPr>
        <w:t xml:space="preserve">des yeux marron</w:t>
      </w:r>
      <w:r>
        <w:rPr>
          <w:rtl w:val="0"/>
          <w:lang w:val="fr-FR"/>
        </w:rPr>
        <w:t xml:space="preserve">s</w:t>
      </w:r>
      <w:r>
        <w:rPr>
          <w:rtl w:val="0"/>
          <w:lang w:val="fr-FR"/>
        </w:rPr>
        <w:t xml:space="preserve">. Par ses cellules reproductrices,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la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personne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chez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laquelle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l</w:t>
      </w:r>
      <w:r>
        <w:rPr>
          <w:rtl/>
        </w:rPr>
        <w:t xml:space="preserve">’</w:t>
      </w:r>
      <w:r>
        <w:rPr>
          <w:rtl w:val="0"/>
        </w:rPr>
        <w:t xml:space="preserve">all</w:t>
      </w:r>
      <w:r>
        <w:rPr>
          <w:rtl w:val="0"/>
          <w:lang w:val="it-IT"/>
        </w:rPr>
        <w:t xml:space="preserve">è</w:t>
      </w:r>
      <w:r>
        <w:rPr>
          <w:rtl w:val="0"/>
        </w:rPr>
        <w:t xml:space="preserve">le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mut</w:t>
      </w:r>
      <w:r>
        <w:rPr>
          <w:rtl w:val="0"/>
          <w:lang w:val="fr-FR"/>
        </w:rPr>
        <w:t xml:space="preserve">é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</w:rPr>
        <w:t xml:space="preserve">est</w:t>
      </w:r>
      <w:r>
        <w:rPr>
          <w:rStyle w:val="936"/>
          <w:spacing w:val="0"/>
          <w:rtl w:val="0"/>
        </w:rPr>
        <w:t xml:space="preserve"> </w:t>
      </w:r>
      <w:r>
        <w:rPr>
          <w:rtl w:val="0"/>
          <w:lang w:val="fr-FR"/>
        </w:rPr>
        <w:t xml:space="preserve">apparu</w:t>
      </w:r>
      <w:r>
        <w:rPr>
          <w:rtl w:val="0"/>
          <w:lang w:val="fr-FR"/>
        </w:rPr>
        <w:t xml:space="preserve"> en premier</w:t>
      </w:r>
      <w:r>
        <w:rPr>
          <w:rtl w:val="0"/>
        </w:rPr>
        <w:t xml:space="preserve"> l</w:t>
      </w:r>
      <w:r>
        <w:rPr>
          <w:rtl/>
        </w:rPr>
        <w:t xml:space="preserve">’</w:t>
      </w:r>
      <w:r>
        <w:rPr>
          <w:rtl w:val="0"/>
        </w:rPr>
        <w:t xml:space="preserve">a transmis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ses descendants, dont certains ont eu les yeux bleus.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margin">
                  <wp:posOffset>1040421</wp:posOffset>
                </wp:positionH>
                <wp:positionV relativeFrom="line">
                  <wp:posOffset>264864</wp:posOffset>
                </wp:positionV>
                <wp:extent cx="3832702" cy="2704105"/>
                <wp:effectExtent l="0" t="0" r="0" b="0"/>
                <wp:wrapTopAndBottom/>
                <wp:docPr id="1" name="officeArt object" descr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3832700" cy="2704104"/>
                          <a:chOff x="0" y="0"/>
                          <a:chExt cx="3832700" cy="2704104"/>
                        </a:xfrm>
                      </wpg:grpSpPr>
                      <pic:pic xmlns:pic="http://schemas.openxmlformats.org/drawingml/2006/picture">
                        <pic:nvPicPr>
                          <pic:cNvPr id="457492349" name="Image 2" descr="Image 2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466968" cy="1352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656959654" name=""/>
                        <wps:cNvSpPr/>
                        <wps:spPr bwMode="auto">
                          <a:xfrm>
                            <a:off x="0" y="0"/>
                            <a:ext cx="1466968" cy="1352629"/>
                          </a:xfrm>
                          <a:prstGeom prst="rect">
                            <a:avLst/>
                          </a:pr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1225504" name="Image 4" descr="Image 4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12"/>
                          <a:stretch/>
                        </pic:blipFill>
                        <pic:spPr bwMode="auto">
                          <a:xfrm>
                            <a:off x="1466967" y="0"/>
                            <a:ext cx="1019398" cy="1352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119276709" name=""/>
                        <wps:cNvSpPr/>
                        <wps:spPr bwMode="auto">
                          <a:xfrm>
                            <a:off x="1466967" y="0"/>
                            <a:ext cx="1019399" cy="1352629"/>
                          </a:xfrm>
                          <a:prstGeom prst="rect">
                            <a:avLst/>
                          </a:pr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2651939" name="Image 6" descr="Image 6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13"/>
                          <a:stretch/>
                        </pic:blipFill>
                        <pic:spPr bwMode="auto">
                          <a:xfrm>
                            <a:off x="2486368" y="163146"/>
                            <a:ext cx="1346328" cy="118948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278185290" name=""/>
                        <wps:cNvSpPr/>
                        <wps:spPr bwMode="auto">
                          <a:xfrm>
                            <a:off x="2486368" y="163146"/>
                            <a:ext cx="1346330" cy="1189481"/>
                          </a:xfrm>
                          <a:prstGeom prst="rect">
                            <a:avLst/>
                          </a:pr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8083339" name="Image 8" descr="Image 8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14"/>
                          <a:stretch/>
                        </pic:blipFill>
                        <pic:spPr bwMode="auto">
                          <a:xfrm>
                            <a:off x="1529700" y="1352628"/>
                            <a:ext cx="2302998" cy="135147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331479352" name=""/>
                        <wps:cNvSpPr/>
                        <wps:spPr bwMode="auto">
                          <a:xfrm>
                            <a:off x="1529700" y="1352628"/>
                            <a:ext cx="2302998" cy="1351473"/>
                          </a:xfrm>
                          <a:prstGeom prst="rect">
                            <a:avLst/>
                          </a:pr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9264;o:allowoverlap:true;o:allowincell:true;mso-position-horizontal-relative:margin;margin-left:81.92pt;mso-position-horizontal:absolute;mso-position-vertical-relative:line;margin-top:20.86pt;mso-position-vertical:absolute;width:301.79pt;height:212.92pt;mso-wrap-distance-left:0.00pt;mso-wrap-distance-top:0.00pt;mso-wrap-distance-right:0.00pt;mso-wrap-distance-bottom:0.00pt;rotation:0;" coordorigin="0,0" coordsize="38327,27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" o:spid="_x0000_s1" type="#_x0000_t75" style="position:absolute;left:0;top:0;width:14669;height:13526;z-index:1;" stroked="f" strokeweight="1.00pt">
                  <w10:wrap type="topAndBottom"/>
                  <v:imagedata r:id="rId11" o:title=""/>
                  <o:lock v:ext="edit" rotation="t"/>
                </v:shape>
                <v:shape id="shape 2" o:spid="_x0000_s2" o:spt="1" type="#_x0000_t1" style="position:absolute;left:0;top:0;width:14669;height:13526;visibility:visible;" filled="f" strokecolor="#000000" strokeweight="0.72pt">
                  <v:stroke dashstyle="solid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" o:spid="_x0000_s3" type="#_x0000_t75" style="position:absolute;left:14669;top:0;width:10193;height:13526;z-index:1;" stroked="f" strokeweight="1.00pt">
                  <v:imagedata r:id="rId12" o:title=""/>
                  <o:lock v:ext="edit" rotation="t"/>
                </v:shape>
                <v:shape id="shape 4" o:spid="_x0000_s4" o:spt="1" type="#_x0000_t1" style="position:absolute;left:14669;top:0;width:10193;height:13526;visibility:visible;" filled="f" strokecolor="#000000" strokeweight="0.72pt">
                  <v:stroke dashstyle="solid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" o:spid="_x0000_s5" type="#_x0000_t75" style="position:absolute;left:24863;top:1631;width:13463;height:11894;z-index:1;" stroked="f" strokeweight="1.00pt">
                  <v:imagedata r:id="rId13" o:title=""/>
                  <o:lock v:ext="edit" rotation="t"/>
                </v:shape>
                <v:shape id="shape 6" o:spid="_x0000_s6" o:spt="1" type="#_x0000_t1" style="position:absolute;left:24863;top:1631;width:13463;height:11894;visibility:visible;" filled="f" strokecolor="#000000" strokeweight="0.72pt">
                  <v:stroke dashstyle="solid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7" o:spid="_x0000_s7" type="#_x0000_t75" style="position:absolute;left:15297;top:13526;width:23029;height:13514;z-index:1;" stroked="f" strokeweight="1.00pt">
                  <v:imagedata r:id="rId14" o:title=""/>
                  <o:lock v:ext="edit" rotation="t"/>
                </v:shape>
                <v:shape id="shape 8" o:spid="_x0000_s8" o:spt="1" type="#_x0000_t1" style="position:absolute;left:15297;top:13526;width:23029;height:13514;visibility:visible;" filled="f" strokecolor="#000000" strokeweight="0.72pt">
                  <v:stroke dashstyle="solid"/>
                </v:shape>
              </v:group>
            </w:pict>
          </mc:Fallback>
        </mc:AlternateContent>
      </w:r>
      <w:r/>
      <w:r/>
    </w:p>
    <w:p>
      <w:pPr>
        <w:pBdr/>
        <w:spacing/>
        <w:ind/>
        <w:rPr/>
      </w:pPr>
      <w:r/>
      <w:r/>
    </w:p>
    <w:p w14:paraId="18A9C279">
      <w:pPr>
        <w:pBdr/>
        <w:shd w:val="nil"/>
        <w:spacing/>
        <w:ind/>
        <w:rPr/>
      </w:pPr>
      <w:r>
        <w:br w:type="page" w:clear="all"/>
      </w:r>
      <w:r/>
      <w:r/>
    </w:p>
    <w:p>
      <w:pPr>
        <w:pStyle w:val="935"/>
        <w:pBdr/>
        <w:spacing/>
        <w:ind/>
        <w:jc w:val="both"/>
        <w:rPr>
          <w:rFonts w:ascii="Carlito" w:hAnsi="Carlito" w:eastAsia="Carlito" w:cs="Carlito"/>
        </w:rPr>
      </w:pPr>
      <w:r>
        <w:rPr>
          <w:rStyle w:val="936"/>
          <w:rFonts w:ascii="Carlito" w:hAnsi="Carlito"/>
          <w:b/>
          <w:bCs/>
          <w:color w:val="00b0f0"/>
          <w:rtl w:val="0"/>
          <w14:textFill>
            <w14:solidFill>
              <w14:srgbClr w14:val="00B0F0"/>
            </w14:solidFill>
          </w14:textFill>
        </w:rPr>
        <w:t xml:space="preserve">Crit</w:t>
      </w:r>
      <w:r>
        <w:rPr>
          <w:rStyle w:val="936"/>
          <w:rFonts w:hint="default" w:ascii="Carlito" w:hAnsi="Carlito"/>
          <w:b/>
          <w:bCs/>
          <w:color w:val="00b0f0"/>
          <w:rtl w:val="0"/>
          <w:lang w:val="it-IT"/>
          <w14:textFill>
            <w14:solidFill>
              <w14:srgbClr w14:val="00B0F0"/>
            </w14:solidFill>
          </w14:textFill>
        </w:rPr>
        <w:t xml:space="preserve">è</w:t>
      </w:r>
      <w:r>
        <w:rPr>
          <w:rStyle w:val="936"/>
          <w:rFonts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res de r</w:t>
      </w:r>
      <w:r>
        <w:rPr>
          <w:rStyle w:val="936"/>
          <w:rFonts w:hint="default"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rFonts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ussite de la comp</w:t>
      </w:r>
      <w:r>
        <w:rPr>
          <w:rStyle w:val="936"/>
          <w:rFonts w:hint="default"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rFonts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tence travaill</w:t>
      </w:r>
      <w:r>
        <w:rPr>
          <w:rStyle w:val="936"/>
          <w:rFonts w:hint="default" w:ascii="Carlito" w:hAnsi="Carlito"/>
          <w:b/>
          <w:bCs/>
          <w:color w:val="00b0f0"/>
          <w:rtl w:val="0"/>
          <w:lang w:val="fr-FR"/>
          <w14:textFill>
            <w14:solidFill>
              <w14:srgbClr w14:val="00B0F0"/>
            </w14:solidFill>
          </w14:textFill>
        </w:rPr>
        <w:t xml:space="preserve">é</w:t>
      </w:r>
      <w:r>
        <w:rPr>
          <w:rStyle w:val="936"/>
          <w:rFonts w:ascii="Carlito" w:hAnsi="Carlito"/>
          <w:b/>
          <w:bCs/>
          <w:color w:val="00b0f0"/>
          <w:rtl w:val="0"/>
          <w14:textFill>
            <w14:solidFill>
              <w14:srgbClr w14:val="00B0F0"/>
            </w14:solidFill>
          </w14:textFill>
        </w:rPr>
        <w:t xml:space="preserve">e </w:t>
      </w:r>
      <w:r>
        <w:rPr>
          <w:rFonts w:ascii="Carlito" w:hAnsi="Carlito"/>
          <w:rtl w:val="0"/>
        </w:rPr>
        <w:t xml:space="preserve">: </w:t>
      </w:r>
      <w:r>
        <w:rPr>
          <w:rFonts w:ascii="Carlito" w:hAnsi="Carlito"/>
          <w:rtl w:val="0"/>
          <w:lang w:val="fr-FR"/>
        </w:rPr>
        <w:t xml:space="preserve">Construire un sch</w:t>
      </w:r>
      <w:r>
        <w:rPr>
          <w:rFonts w:hint="default" w:ascii="Carlito" w:hAnsi="Carlito"/>
          <w:rtl w:val="0"/>
          <w:lang w:val="fr-FR"/>
        </w:rPr>
        <w:t xml:space="preserve">é</w:t>
      </w:r>
      <w:r>
        <w:rPr>
          <w:rFonts w:ascii="Carlito" w:hAnsi="Carlito"/>
          <w:rtl w:val="0"/>
          <w:lang w:val="fr-FR"/>
        </w:rPr>
        <w:t xml:space="preserve">ma fonctionnel</w:t>
      </w:r>
      <w:r>
        <w:rPr>
          <w:rFonts w:ascii="Carlito" w:hAnsi="Carlito" w:eastAsia="Carlito" w:cs="Carlito"/>
        </w:rPr>
      </w:r>
      <w:r>
        <w:rPr>
          <w:rFonts w:ascii="Carlito" w:hAnsi="Carlito" w:eastAsia="Carlito" w:cs="Carlito"/>
        </w:rPr>
      </w:r>
    </w:p>
    <w:p>
      <w:pPr>
        <w:pStyle w:val="935"/>
        <w:pBdr/>
        <w:spacing/>
        <w:ind/>
        <w:jc w:val="both"/>
        <w:rPr/>
      </w:pPr>
      <w:r>
        <w:rPr>
          <w:rStyle w:val="936"/>
          <w:rFonts w:ascii="Carlito" w:hAnsi="Carlito" w:eastAsia="Carlito" w:cs="Carlito"/>
          <w:color w:val="ff0000"/>
          <w14:textFill>
            <w14:solidFill>
              <w14:srgbClr w14:val="FF0000"/>
            </w14:solidFill>
          </w14:textFill>
        </w:rPr>
      </w:r>
      <w:r/>
    </w:p>
    <w:tbl>
      <w:tblPr>
        <w:tblInd w:w="5" w:type="dxa"/>
        <w:tblW w:w="1006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61"/>
        <w:gridCol w:w="1505"/>
      </w:tblGrid>
      <w:tr>
        <w:trPr>
          <w:trHeight w:val="532"/>
        </w:trPr>
        <w:tc>
          <w:tcPr>
            <w:shd w:val="clear" w:color="auto" w:fill="b8cce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7" w:type="dxa"/>
              <w:top w:w="80" w:type="dxa"/>
              <w:right w:w="80" w:type="dxa"/>
              <w:bottom w:w="80" w:type="dxa"/>
            </w:tcMar>
            <w:tcW w:w="8561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bidi w:val="false"/>
              <w:spacing w:before="0" w:line="265" w:lineRule="exact"/>
              <w:ind w:right="0" w:firstLine="0" w:left="7"/>
              <w:jc w:val="center"/>
              <w:rPr>
                <w:rStyle w:val="936"/>
                <w:rFonts w:ascii="Calibri" w:hAnsi="Calibri" w:eastAsia="Calibri" w:cs="Calibri"/>
                <w:b/>
                <w:bCs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Je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r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ussis</w:t>
            </w:r>
            <w:r>
              <w:rPr>
                <w:rStyle w:val="936"/>
                <w:rFonts w:ascii="Calibri" w:hAnsi="Calibri"/>
                <w:b/>
                <w:bCs/>
                <w:spacing w:val="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si</w:t>
            </w:r>
            <w:r>
              <w:rPr>
                <w:rStyle w:val="936"/>
                <w:rFonts w:ascii="Calibri" w:hAnsi="Calibri"/>
                <w:b/>
                <w:bCs/>
                <w:spacing w:val="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pacing w:val="-1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:</w:t>
            </w:r>
            <w:r>
              <w:rPr>
                <w:rStyle w:val="936"/>
                <w:rFonts w:ascii="Calibri" w:hAnsi="Calibri" w:eastAsia="Calibri" w:cs="Calibri"/>
                <w:b/>
                <w:bCs/>
                <w:sz w:val="22"/>
                <w:szCs w:val="22"/>
                <w:shd w:val="nil" w:color="auto" w:fill="auto"/>
                <w:rtl w:val="0"/>
              </w:rPr>
            </w:r>
            <w:r>
              <w:rPr>
                <w:rStyle w:val="936"/>
                <w:rFonts w:ascii="Calibri" w:hAnsi="Calibri" w:eastAsia="Calibri" w:cs="Calibri"/>
                <w:b/>
                <w:bCs/>
                <w:sz w:val="22"/>
                <w:szCs w:val="22"/>
                <w:shd w:val="nil" w:color="auto" w:fill="auto"/>
                <w:rtl w:val="0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spacing w:before="0" w:line="252" w:lineRule="exact"/>
              <w:ind w:firstLine="0" w:left="8163"/>
              <w:jc w:val="center"/>
              <w:rPr/>
            </w:pPr>
            <w:r>
              <w:rPr>
                <w:rStyle w:val="936"/>
                <w:rFonts w:ascii="Calibri" w:hAnsi="Calibri"/>
                <w:b/>
                <w:bCs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+/-</w:t>
            </w:r>
            <w:r/>
          </w:p>
        </w:tc>
        <w:tc>
          <w:tcPr>
            <w:shd w:val="clear" w:color="auto" w:fill="b8cce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46" w:type="dxa"/>
              <w:top w:w="80" w:type="dxa"/>
              <w:right w:w="80" w:type="dxa"/>
              <w:bottom w:w="80" w:type="dxa"/>
            </w:tcMar>
            <w:tcW w:w="1505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</w:tabs>
              <w:bidi w:val="false"/>
              <w:spacing w:before="0" w:line="265" w:lineRule="exact"/>
              <w:ind w:right="0" w:firstLine="0" w:left="266"/>
              <w:jc w:val="left"/>
              <w:rPr>
                <w:rtl w:val="0"/>
              </w:rPr>
            </w:pPr>
            <w:r>
              <w:rPr>
                <w:rStyle w:val="936"/>
                <w:rFonts w:ascii="Calibri" w:hAnsi="Calibri"/>
                <w:b/>
                <w:bCs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Evaluation</w:t>
            </w:r>
            <w:r>
              <w:rPr>
                <w:rtl w:val="0"/>
              </w:rPr>
            </w:r>
            <w:r>
              <w:rPr>
                <w:rtl w:val="0"/>
              </w:rPr>
            </w:r>
          </w:p>
        </w:tc>
      </w:tr>
      <w:tr>
        <w:trPr>
          <w:trHeight w:val="9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49" w:type="dxa"/>
              <w:top w:w="80" w:type="dxa"/>
              <w:right w:w="171" w:type="dxa"/>
              <w:bottom w:w="80" w:type="dxa"/>
            </w:tcMar>
            <w:tcW w:w="8561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bidi w:val="false"/>
              <w:spacing w:before="0" w:line="276" w:lineRule="auto"/>
              <w:ind w:right="91" w:firstLine="0" w:left="69"/>
              <w:jc w:val="left"/>
              <w:rPr>
                <w:rtl w:val="0"/>
              </w:rPr>
            </w:pPr>
            <w:r>
              <w:rPr>
                <w:rStyle w:val="936"/>
                <w:rFonts w:ascii="Calibri" w:hAnsi="Calibri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PERTINENCE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:J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’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ai seulement repr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sent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les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structures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et les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mises en relations essentielles 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la</w:t>
            </w:r>
            <w:r>
              <w:rPr>
                <w:rStyle w:val="936"/>
                <w:rFonts w:ascii="Calibri" w:hAnsi="Calibri"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compr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hension</w:t>
            </w:r>
            <w:r>
              <w:rPr>
                <w:rStyle w:val="936"/>
                <w:rFonts w:ascii="Calibri" w:hAnsi="Calibri"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du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canisme.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Mon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sch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ma</w:t>
            </w:r>
            <w:r>
              <w:rPr>
                <w:rStyle w:val="936"/>
                <w:rFonts w:ascii="Calibri" w:hAnsi="Calibri"/>
                <w:spacing w:val="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permet</w:t>
            </w:r>
            <w:r>
              <w:rPr>
                <w:rStyle w:val="936"/>
                <w:rFonts w:ascii="Calibri" w:hAnsi="Calibri"/>
                <w:b/>
                <w:bCs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ainsi</w:t>
            </w:r>
            <w:r>
              <w:rPr>
                <w:rStyle w:val="936"/>
                <w:rFonts w:ascii="Calibri" w:hAnsi="Calibri"/>
                <w:b/>
                <w:bCs/>
                <w:spacing w:val="-6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de</w:t>
            </w:r>
            <w:r>
              <w:rPr>
                <w:rStyle w:val="936"/>
                <w:rFonts w:ascii="Calibri" w:hAnsi="Calibri"/>
                <w:b/>
                <w:bCs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r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pondre</w:t>
            </w:r>
            <w:r>
              <w:rPr>
                <w:rStyle w:val="936"/>
                <w:rFonts w:ascii="Calibri" w:hAnsi="Calibri"/>
                <w:b/>
                <w:bCs/>
                <w:spacing w:val="-1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à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la</w:t>
            </w:r>
            <w:r>
              <w:rPr>
                <w:rStyle w:val="936"/>
                <w:rFonts w:ascii="Calibri" w:hAnsi="Calibri"/>
                <w:b/>
                <w:bCs/>
                <w:spacing w:val="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question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ou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au probl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è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me scientifique pos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.</w:t>
            </w:r>
            <w:r>
              <w:rPr>
                <w:rtl w:val="0"/>
              </w:rPr>
            </w:r>
            <w:r>
              <w:rPr>
                <w:rtl w:val="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0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49" w:type="dxa"/>
              <w:top w:w="80" w:type="dxa"/>
              <w:right w:w="215" w:type="dxa"/>
              <w:bottom w:w="80" w:type="dxa"/>
            </w:tcMar>
            <w:tcW w:w="8561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bidi w:val="false"/>
              <w:spacing w:before="0" w:line="278" w:lineRule="auto"/>
              <w:ind w:right="135" w:firstLine="0" w:left="69"/>
              <w:jc w:val="left"/>
              <w:rPr>
                <w:rtl w:val="0"/>
              </w:rPr>
            </w:pPr>
            <w:r>
              <w:rPr>
                <w:rStyle w:val="936"/>
                <w:rFonts w:ascii="Calibri" w:hAnsi="Calibri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COMPLETUDE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: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Toutes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les</w:t>
            </w:r>
            <w:r>
              <w:rPr>
                <w:rStyle w:val="936"/>
                <w:rFonts w:ascii="Calibri" w:hAnsi="Calibri"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structures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et</w:t>
            </w:r>
            <w:r>
              <w:rPr>
                <w:rStyle w:val="936"/>
                <w:rFonts w:ascii="Calibri" w:hAnsi="Calibri"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les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mises</w:t>
            </w:r>
            <w:r>
              <w:rPr>
                <w:rStyle w:val="936"/>
                <w:rFonts w:ascii="Calibri" w:hAnsi="Calibri"/>
                <w:b/>
                <w:bCs/>
                <w:spacing w:val="-6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en</w:t>
            </w:r>
            <w:r>
              <w:rPr>
                <w:rStyle w:val="936"/>
                <w:rFonts w:ascii="Calibri" w:hAnsi="Calibri"/>
                <w:b/>
                <w:bCs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relation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importantes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sont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repr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sent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es et identifiables sur mon sch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ma.</w:t>
            </w:r>
            <w:r>
              <w:rPr>
                <w:rtl w:val="0"/>
              </w:rPr>
            </w:r>
            <w:r>
              <w:rPr>
                <w:rtl w:val="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0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8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49" w:type="dxa"/>
              <w:top w:w="80" w:type="dxa"/>
              <w:right w:w="171" w:type="dxa"/>
              <w:bottom w:w="80" w:type="dxa"/>
            </w:tcMar>
            <w:tcW w:w="8561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bidi w:val="false"/>
              <w:spacing w:before="0" w:line="240" w:lineRule="auto"/>
              <w:ind w:right="91" w:firstLine="0" w:left="69"/>
              <w:jc w:val="left"/>
              <w:rPr>
                <w:rtl w:val="0"/>
              </w:rPr>
            </w:pPr>
            <w:r>
              <w:rPr>
                <w:rStyle w:val="936"/>
                <w:rFonts w:ascii="Calibri" w:hAnsi="Calibri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EXACTITUDE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: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Les</w:t>
            </w:r>
            <w:r>
              <w:rPr>
                <w:rStyle w:val="936"/>
                <w:rFonts w:ascii="Calibri" w:hAnsi="Calibri"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structures</w:t>
            </w:r>
            <w:r>
              <w:rPr>
                <w:rStyle w:val="936"/>
                <w:rFonts w:ascii="Calibri" w:hAnsi="Calibri"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sont</w:t>
            </w:r>
            <w:r>
              <w:rPr>
                <w:rStyle w:val="936"/>
                <w:rFonts w:ascii="Calibri" w:hAnsi="Calibri"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correctement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reli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es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entre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elles</w:t>
            </w:r>
            <w:r>
              <w:rPr>
                <w:rStyle w:val="936"/>
                <w:rFonts w:ascii="Calibri" w:hAnsi="Calibri"/>
                <w:b/>
                <w:bCs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;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les</w:t>
            </w:r>
            <w:r>
              <w:rPr>
                <w:rStyle w:val="936"/>
                <w:rFonts w:ascii="Calibri" w:hAnsi="Calibri"/>
                <w:spacing w:val="0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gendes</w:t>
            </w:r>
            <w:r>
              <w:rPr>
                <w:rStyle w:val="936"/>
                <w:rFonts w:ascii="Calibri" w:hAnsi="Calibri"/>
                <w:b/>
                <w:bCs/>
                <w:spacing w:val="-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indiqu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es sont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justes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.</w:t>
            </w:r>
            <w:r>
              <w:rPr>
                <w:rtl w:val="0"/>
              </w:rPr>
            </w:r>
            <w:r>
              <w:rPr>
                <w:rtl w:val="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0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96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49" w:type="dxa"/>
              <w:top w:w="80" w:type="dxa"/>
              <w:right w:w="171" w:type="dxa"/>
              <w:bottom w:w="80" w:type="dxa"/>
            </w:tcMar>
            <w:tcW w:w="8561" w:type="dxa"/>
            <w:vAlign w:val="top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</w:tabs>
              <w:bidi w:val="false"/>
              <w:spacing w:before="0" w:line="278" w:lineRule="auto"/>
              <w:ind w:right="91" w:firstLine="0" w:left="69"/>
              <w:jc w:val="left"/>
              <w:rPr>
                <w:rtl w:val="0"/>
              </w:rPr>
            </w:pPr>
            <w:r>
              <w:rPr>
                <w:rStyle w:val="936"/>
                <w:rFonts w:ascii="Calibri" w:hAnsi="Calibri"/>
                <w:sz w:val="22"/>
                <w:szCs w:val="22"/>
                <w:u w:val="single"/>
                <w:shd w:val="nil" w:color="auto" w:fill="auto"/>
                <w:rtl w:val="0"/>
                <w:lang w:val="fr-FR"/>
              </w:rPr>
              <w:t xml:space="preserve">CONFORMITE :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Mon sch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ma comporte un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titre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, des l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gendes et une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partie dessin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e/sch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matis</w:t>
            </w:r>
            <w:r>
              <w:rPr>
                <w:rStyle w:val="936"/>
                <w:rFonts w:hint="default"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e</w:t>
            </w:r>
            <w:r>
              <w:rPr>
                <w:rStyle w:val="936"/>
                <w:rFonts w:ascii="Calibri" w:hAnsi="Calibri"/>
                <w:b/>
                <w:bCs/>
                <w:spacing w:val="-7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(formes</w:t>
            </w:r>
            <w:r>
              <w:rPr>
                <w:rStyle w:val="936"/>
                <w:rFonts w:ascii="Calibri" w:hAnsi="Calibri"/>
                <w:spacing w:val="-7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g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om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triques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possibles)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qui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indique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le</w:t>
            </w:r>
            <w:r>
              <w:rPr>
                <w:rStyle w:val="936"/>
                <w:rFonts w:ascii="Calibri" w:hAnsi="Calibri"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b/>
                <w:bCs/>
                <w:sz w:val="22"/>
                <w:szCs w:val="22"/>
                <w:shd w:val="nil" w:color="auto" w:fill="auto"/>
                <w:rtl w:val="0"/>
                <w:lang w:val="fr-FR"/>
              </w:rPr>
              <w:t xml:space="preserve">fonctionnement</w:t>
            </w:r>
            <w:r>
              <w:rPr>
                <w:rStyle w:val="936"/>
                <w:rFonts w:ascii="Calibri" w:hAnsi="Calibri"/>
                <w:b/>
                <w:bCs/>
                <w:spacing w:val="-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 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de l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’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objet scientifique 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tudi</w:t>
            </w:r>
            <w:r>
              <w:rPr>
                <w:rStyle w:val="936"/>
                <w:rFonts w:hint="default"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</w:t>
            </w:r>
            <w:r>
              <w:rPr>
                <w:rStyle w:val="936"/>
                <w:rFonts w:ascii="Calibri" w:hAnsi="Calibri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.</w:t>
            </w:r>
            <w:r>
              <w:rPr>
                <w:rtl w:val="0"/>
              </w:rPr>
            </w:r>
            <w:r>
              <w:rPr>
                <w:rtl w:val="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80" w:type="dxa"/>
              <w:top w:w="80" w:type="dxa"/>
              <w:right w:w="80" w:type="dxa"/>
              <w:bottom w:w="80" w:type="dxa"/>
            </w:tcMar>
            <w:tcW w:w="1505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720" w:right="720" w:bottom="720" w:left="720" w:header="708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Wingdings">
    <w:panose1 w:val="05000000000000000000"/>
  </w:font>
  <w:font w:name="Symbol">
    <w:panose1 w:val="05010000000000000000"/>
  </w:font>
  <w:font w:name="Calibri">
    <w:panose1 w:val="020F0502020204030204"/>
  </w:font>
  <w:font w:name="Helvetica Neue">
    <w:panose1 w:val="020B0807040502030204"/>
  </w:font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pBdr/>
      <w:bidi w:val="false"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4"/>
      <w:pBdr/>
      <w:bidi w:val="false"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umStyleLink w:val="937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styleLink w:val="937"/>
    <w:lvl w:ilvl="0">
      <w:isLgl w:val="false"/>
      <w:lvlJc w:val="left"/>
      <w:lvlText w:val="·"/>
      <w:numFmt w:val="bullet"/>
      <w:pPr>
        <w:pBdr/>
        <w:spacing/>
        <w:ind w:hanging="360" w:left="720"/>
      </w:pPr>
      <w:pStyle w:val="937"/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2">
    <w:numStyleLink w:val="938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styleLink w:val="938"/>
    <w:lvl w:ilvl="0">
      <w:isLgl w:val="false"/>
      <w:lvlJc w:val="left"/>
      <w:lvlText w:val="➔"/>
      <w:numFmt w:val="bullet"/>
      <w:pPr>
        <w:pBdr/>
        <w:spacing/>
        <w:ind w:hanging="360" w:left="720"/>
      </w:pPr>
      <w:pStyle w:val="938"/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21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288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43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04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Wingdings" w:hAnsi="Wingdings" w:eastAsia="Wingdings" w:cs="Wingding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648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  <w:start w:val="1"/>
      <w:suff w:val="tab"/>
    </w:lvl>
  </w:abstractNum>
  <w:abstractNum w:abstractNumId="4">
    <w:numStyleLink w:val="938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30"/>
    <w:uiPriority w:val="99"/>
    <w:semiHidden/>
    <w:pPr>
      <w:pBdr/>
      <w:spacing/>
      <w:ind/>
    </w:pPr>
    <w:rPr>
      <w:color w:val="666666"/>
    </w:r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Table Grid"/>
    <w:basedOn w:val="7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Table Grid Light"/>
    <w:basedOn w:val="7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1"/>
    <w:basedOn w:val="7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2"/>
    <w:basedOn w:val="7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1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2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3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4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5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6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1">
    <w:name w:val="Heading 1"/>
    <w:basedOn w:val="929"/>
    <w:next w:val="929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2">
    <w:name w:val="Heading 2"/>
    <w:basedOn w:val="929"/>
    <w:next w:val="929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3">
    <w:name w:val="Heading 3"/>
    <w:basedOn w:val="929"/>
    <w:next w:val="929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4">
    <w:name w:val="Heading 4"/>
    <w:basedOn w:val="929"/>
    <w:next w:val="929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5">
    <w:name w:val="Heading 5"/>
    <w:basedOn w:val="929"/>
    <w:next w:val="929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6">
    <w:name w:val="Heading 6"/>
    <w:basedOn w:val="929"/>
    <w:next w:val="929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7">
    <w:name w:val="Heading 7"/>
    <w:basedOn w:val="929"/>
    <w:next w:val="929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8">
    <w:name w:val="Heading 8"/>
    <w:basedOn w:val="929"/>
    <w:next w:val="929"/>
    <w:link w:val="88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79">
    <w:name w:val="Heading 9"/>
    <w:basedOn w:val="929"/>
    <w:next w:val="929"/>
    <w:link w:val="88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Heading 1 Char"/>
    <w:basedOn w:val="930"/>
    <w:link w:val="8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1">
    <w:name w:val="Heading 2 Char"/>
    <w:basedOn w:val="930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2">
    <w:name w:val="Heading 3 Char"/>
    <w:basedOn w:val="930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3">
    <w:name w:val="Heading 4 Char"/>
    <w:basedOn w:val="930"/>
    <w:link w:val="8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4">
    <w:name w:val="Heading 5 Char"/>
    <w:basedOn w:val="930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5">
    <w:name w:val="Heading 6 Char"/>
    <w:basedOn w:val="930"/>
    <w:link w:val="8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>
    <w:name w:val="Heading 7 Char"/>
    <w:basedOn w:val="930"/>
    <w:link w:val="87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>
    <w:name w:val="Heading 8 Char"/>
    <w:basedOn w:val="930"/>
    <w:link w:val="87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>
    <w:name w:val="Heading 9 Char"/>
    <w:basedOn w:val="930"/>
    <w:link w:val="8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929"/>
    <w:next w:val="929"/>
    <w:link w:val="89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>
    <w:name w:val="Title Char"/>
    <w:basedOn w:val="930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29"/>
    <w:next w:val="929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930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29"/>
    <w:next w:val="929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930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929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9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929"/>
    <w:next w:val="929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>
    <w:name w:val="Intense Quote Char"/>
    <w:basedOn w:val="930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9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>
    <w:name w:val="No Spacing"/>
    <w:basedOn w:val="929"/>
    <w:uiPriority w:val="1"/>
    <w:qFormat/>
    <w:pPr>
      <w:pBdr/>
      <w:spacing w:after="0" w:line="240" w:lineRule="auto"/>
      <w:ind/>
    </w:pPr>
  </w:style>
  <w:style w:type="character" w:styleId="901">
    <w:name w:val="Subtle Emphasis"/>
    <w:basedOn w:val="9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Emphasis"/>
    <w:basedOn w:val="930"/>
    <w:uiPriority w:val="20"/>
    <w:qFormat/>
    <w:pPr>
      <w:pBdr/>
      <w:spacing/>
      <w:ind/>
    </w:pPr>
    <w:rPr>
      <w:i/>
      <w:iCs/>
    </w:rPr>
  </w:style>
  <w:style w:type="character" w:styleId="903">
    <w:name w:val="Strong"/>
    <w:basedOn w:val="930"/>
    <w:uiPriority w:val="22"/>
    <w:qFormat/>
    <w:pPr>
      <w:pBdr/>
      <w:spacing/>
      <w:ind/>
    </w:pPr>
    <w:rPr>
      <w:b/>
      <w:bCs/>
    </w:rPr>
  </w:style>
  <w:style w:type="character" w:styleId="904">
    <w:name w:val="Subtle Reference"/>
    <w:basedOn w:val="9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5">
    <w:name w:val="Book Title"/>
    <w:basedOn w:val="9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6">
    <w:name w:val="Header"/>
    <w:basedOn w:val="929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>
    <w:name w:val="Header Char"/>
    <w:basedOn w:val="930"/>
    <w:link w:val="906"/>
    <w:uiPriority w:val="99"/>
    <w:pPr>
      <w:pBdr/>
      <w:spacing/>
      <w:ind/>
    </w:pPr>
  </w:style>
  <w:style w:type="paragraph" w:styleId="908">
    <w:name w:val="Footer"/>
    <w:basedOn w:val="929"/>
    <w:link w:val="90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9">
    <w:name w:val="Footer Char"/>
    <w:basedOn w:val="930"/>
    <w:link w:val="908"/>
    <w:uiPriority w:val="99"/>
    <w:pPr>
      <w:pBdr/>
      <w:spacing/>
      <w:ind/>
    </w:pPr>
  </w:style>
  <w:style w:type="paragraph" w:styleId="910">
    <w:name w:val="Caption"/>
    <w:basedOn w:val="929"/>
    <w:next w:val="9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1">
    <w:name w:val="footnote text"/>
    <w:basedOn w:val="929"/>
    <w:link w:val="91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2">
    <w:name w:val="Footnote Text Char"/>
    <w:basedOn w:val="930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footnote reference"/>
    <w:basedOn w:val="930"/>
    <w:uiPriority w:val="99"/>
    <w:semiHidden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929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Endnote Text Char"/>
    <w:basedOn w:val="930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endnote reference"/>
    <w:basedOn w:val="930"/>
    <w:uiPriority w:val="99"/>
    <w:semiHidden/>
    <w:unhideWhenUsed/>
    <w:pPr>
      <w:pBdr/>
      <w:spacing/>
      <w:ind/>
    </w:pPr>
    <w:rPr>
      <w:vertAlign w:val="superscript"/>
    </w:rPr>
  </w:style>
  <w:style w:type="character" w:styleId="917">
    <w:name w:val="FollowedHyperlink"/>
    <w:basedOn w:val="9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8">
    <w:name w:val="toc 1"/>
    <w:basedOn w:val="929"/>
    <w:next w:val="929"/>
    <w:uiPriority w:val="39"/>
    <w:unhideWhenUsed/>
    <w:pPr>
      <w:pBdr/>
      <w:spacing w:after="100"/>
      <w:ind/>
    </w:pPr>
  </w:style>
  <w:style w:type="paragraph" w:styleId="919">
    <w:name w:val="toc 2"/>
    <w:basedOn w:val="929"/>
    <w:next w:val="929"/>
    <w:uiPriority w:val="39"/>
    <w:unhideWhenUsed/>
    <w:pPr>
      <w:pBdr/>
      <w:spacing w:after="100"/>
      <w:ind w:left="220"/>
    </w:pPr>
  </w:style>
  <w:style w:type="paragraph" w:styleId="920">
    <w:name w:val="toc 3"/>
    <w:basedOn w:val="929"/>
    <w:next w:val="929"/>
    <w:uiPriority w:val="39"/>
    <w:unhideWhenUsed/>
    <w:pPr>
      <w:pBdr/>
      <w:spacing w:after="100"/>
      <w:ind w:left="440"/>
    </w:pPr>
  </w:style>
  <w:style w:type="paragraph" w:styleId="921">
    <w:name w:val="toc 4"/>
    <w:basedOn w:val="929"/>
    <w:next w:val="929"/>
    <w:uiPriority w:val="39"/>
    <w:unhideWhenUsed/>
    <w:pPr>
      <w:pBdr/>
      <w:spacing w:after="100"/>
      <w:ind w:left="660"/>
    </w:pPr>
  </w:style>
  <w:style w:type="paragraph" w:styleId="922">
    <w:name w:val="toc 5"/>
    <w:basedOn w:val="929"/>
    <w:next w:val="929"/>
    <w:uiPriority w:val="39"/>
    <w:unhideWhenUsed/>
    <w:pPr>
      <w:pBdr/>
      <w:spacing w:after="100"/>
      <w:ind w:left="880"/>
    </w:pPr>
  </w:style>
  <w:style w:type="paragraph" w:styleId="923">
    <w:name w:val="toc 6"/>
    <w:basedOn w:val="929"/>
    <w:next w:val="929"/>
    <w:uiPriority w:val="39"/>
    <w:unhideWhenUsed/>
    <w:pPr>
      <w:pBdr/>
      <w:spacing w:after="100"/>
      <w:ind w:left="1100"/>
    </w:pPr>
  </w:style>
  <w:style w:type="paragraph" w:styleId="924">
    <w:name w:val="toc 7"/>
    <w:basedOn w:val="929"/>
    <w:next w:val="929"/>
    <w:uiPriority w:val="39"/>
    <w:unhideWhenUsed/>
    <w:pPr>
      <w:pBdr/>
      <w:spacing w:after="100"/>
      <w:ind w:left="1320"/>
    </w:pPr>
  </w:style>
  <w:style w:type="paragraph" w:styleId="925">
    <w:name w:val="toc 8"/>
    <w:basedOn w:val="929"/>
    <w:next w:val="929"/>
    <w:uiPriority w:val="39"/>
    <w:unhideWhenUsed/>
    <w:pPr>
      <w:pBdr/>
      <w:spacing w:after="100"/>
      <w:ind w:left="1540"/>
    </w:pPr>
  </w:style>
  <w:style w:type="paragraph" w:styleId="926">
    <w:name w:val="toc 9"/>
    <w:basedOn w:val="929"/>
    <w:next w:val="929"/>
    <w:uiPriority w:val="39"/>
    <w:unhideWhenUsed/>
    <w:pPr>
      <w:pBdr/>
      <w:spacing w:after="100"/>
      <w:ind w:left="1760"/>
    </w:pPr>
  </w:style>
  <w:style w:type="paragraph" w:styleId="927">
    <w:name w:val="TOC Heading"/>
    <w:uiPriority w:val="39"/>
    <w:unhideWhenUsed/>
    <w:pPr>
      <w:pBdr/>
      <w:spacing/>
      <w:ind/>
    </w:pPr>
  </w:style>
  <w:style w:type="paragraph" w:styleId="928">
    <w:name w:val="table of figures"/>
    <w:basedOn w:val="929"/>
    <w:next w:val="929"/>
    <w:uiPriority w:val="99"/>
    <w:unhideWhenUsed/>
    <w:pPr>
      <w:pBdr/>
      <w:spacing w:after="0" w:afterAutospacing="0"/>
      <w:ind/>
    </w:pPr>
  </w:style>
  <w:style w:type="paragraph" w:styleId="929" w:default="1">
    <w:name w:val="Normal"/>
    <w:next w:val="929"/>
    <w:pPr>
      <w:pBdr/>
      <w:spacing/>
      <w:ind/>
    </w:pPr>
    <w:rPr>
      <w:sz w:val="24"/>
      <w:szCs w:val="24"/>
      <w:lang w:val="en-US" w:eastAsia="en-US" w:bidi="ar-SA"/>
    </w:rPr>
  </w:style>
  <w:style w:type="character" w:styleId="930" w:default="1">
    <w:name w:val="Default Paragraph Font"/>
    <w:next w:val="930"/>
    <w:pPr>
      <w:pBdr/>
      <w:spacing/>
      <w:ind/>
    </w:pPr>
  </w:style>
  <w:style w:type="character" w:styleId="931">
    <w:name w:val="Hyperlink"/>
    <w:pPr>
      <w:pBdr/>
      <w:spacing/>
      <w:ind/>
    </w:pPr>
    <w:rPr>
      <w:u w:val="single"/>
    </w:rPr>
  </w:style>
  <w:style w:type="table" w:styleId="932">
    <w:name w:val="Table Normal"/>
    <w:next w:val="932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3" w:default="1">
    <w:name w:val="No List"/>
    <w:next w:val="933"/>
    <w:pPr>
      <w:pBdr/>
      <w:spacing/>
      <w:ind/>
    </w:pPr>
  </w:style>
  <w:style w:type="paragraph" w:styleId="934">
    <w:name w:val="En-tête"/>
    <w:next w:val="934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35">
    <w:name w:val="Corps"/>
    <w:next w:val="93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160" w:before="0" w:line="259" w:lineRule="auto"/>
      <w:ind w:right="0" w:firstLine="0" w:left="0"/>
      <w:jc w:val="left"/>
      <w:outlineLvl w:val="9"/>
    </w:pPr>
    <w:rPr>
      <w:rFonts w:ascii="Calibri" w:hAnsi="Calibri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936">
    <w:name w:val="Aucun"/>
    <w:pPr>
      <w:pBdr/>
      <w:spacing/>
      <w:ind/>
    </w:pPr>
  </w:style>
  <w:style w:type="numbering" w:styleId="937">
    <w:name w:val="Style 1 importé"/>
    <w:pPr>
      <w:numPr>
        <w:numId w:val="1"/>
      </w:numPr>
      <w:pBdr/>
      <w:spacing/>
      <w:ind/>
    </w:pPr>
  </w:style>
  <w:style w:type="numbering" w:styleId="938">
    <w:name w:val="Style 2 importé"/>
    <w:pPr>
      <w:numPr>
        <w:numId w:val="3"/>
      </w:numPr>
      <w:pBdr/>
      <w:spacing/>
      <w:ind/>
    </w:pPr>
  </w:style>
  <w:style w:type="paragraph" w:styleId="939">
    <w:name w:val="Label"/>
    <w:next w:val="93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0"/>
    </w:pPr>
    <w:rPr>
      <w:rFonts w:ascii="Calibri" w:hAnsi="Calibri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36"/>
      <w:szCs w:val="36"/>
      <w:u w:val="none"/>
      <w:shd w:val="nil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940">
    <w:name w:val="Par défaut"/>
    <w:next w:val="94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160" w:line="288" w:lineRule="auto"/>
      <w:ind w:right="0" w:firstLine="0" w:left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image" Target="media/image2.jpg"/><Relationship Id="rId13" Type="http://schemas.openxmlformats.org/officeDocument/2006/relationships/image" Target="media/image3.jpg"/><Relationship Id="rId14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ONLYOFFICE/9.4.1.15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Marion SALAH</cp:lastModifiedBy>
  <cp:revision>2</cp:revision>
  <dcterms:modified xsi:type="dcterms:W3CDTF">2026-06-30T20:29:57Z</dcterms:modified>
</cp:coreProperties>
</file>