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87403" w14:textId="77777777" w:rsidR="005E68DD" w:rsidRDefault="00000000">
      <w:pPr>
        <w:pStyle w:val="Corpsdetexte"/>
        <w:jc w:val="center"/>
        <w:rPr>
          <w:rFonts w:asciiTheme="minorHAnsi" w:hAnsiTheme="minorHAnsi" w:cstheme="minorHAnsi"/>
          <w:b/>
          <w:bCs/>
          <w:sz w:val="32"/>
          <w:szCs w:val="32"/>
        </w:rPr>
      </w:pPr>
      <w:r>
        <w:rPr>
          <w:rFonts w:ascii="Arial" w:eastAsia="Arial" w:hAnsi="Arial" w:cs="Arial"/>
          <w:b/>
          <w:color w:val="000000"/>
          <w:sz w:val="32"/>
          <w:szCs w:val="32"/>
        </w:rPr>
        <w:t>Choisir le traitement adapté</w:t>
      </w:r>
    </w:p>
    <w:p w14:paraId="3D9783BD" w14:textId="77777777" w:rsidR="005E68DD" w:rsidRDefault="005E68DD">
      <w:pPr>
        <w:pStyle w:val="Corpsdetexte"/>
        <w:rPr>
          <w:rFonts w:asciiTheme="minorHAnsi" w:hAnsiTheme="minorHAnsi" w:cstheme="minorHAnsi"/>
          <w:sz w:val="22"/>
          <w:szCs w:val="22"/>
        </w:rPr>
      </w:pPr>
    </w:p>
    <w:p w14:paraId="78A5ABD2" w14:textId="77777777" w:rsidR="005E68DD" w:rsidRDefault="00000000">
      <w:pPr>
        <w:pStyle w:val="Corpsdetexte"/>
        <w:spacing w:line="276" w:lineRule="auto"/>
        <w:jc w:val="both"/>
        <w:rPr>
          <w:rFonts w:asciiTheme="minorHAnsi" w:hAnsiTheme="minorHAnsi" w:cstheme="minorHAnsi"/>
          <w:spacing w:val="-10"/>
          <w:sz w:val="22"/>
          <w:szCs w:val="22"/>
        </w:rPr>
      </w:pPr>
      <w:r>
        <w:rPr>
          <w:rFonts w:asciiTheme="minorHAnsi" w:hAnsiTheme="minorHAnsi" w:cstheme="minorHAnsi"/>
          <w:color w:val="37B5FF"/>
          <w:sz w:val="22"/>
          <w:szCs w:val="22"/>
        </w:rPr>
        <w:t>Niveau</w:t>
      </w:r>
      <w:r>
        <w:rPr>
          <w:rFonts w:asciiTheme="minorHAnsi" w:hAnsiTheme="minorHAnsi" w:cstheme="minorHAnsi"/>
          <w:color w:val="37B5FF"/>
          <w:spacing w:val="5"/>
          <w:sz w:val="22"/>
          <w:szCs w:val="22"/>
        </w:rPr>
        <w:t xml:space="preserve"> </w:t>
      </w:r>
      <w:r>
        <w:rPr>
          <w:rFonts w:asciiTheme="minorHAnsi" w:hAnsiTheme="minorHAnsi" w:cstheme="minorHAnsi"/>
          <w:color w:val="37B5FF"/>
          <w:sz w:val="22"/>
          <w:szCs w:val="22"/>
        </w:rPr>
        <w:t>de</w:t>
      </w:r>
      <w:r>
        <w:rPr>
          <w:rFonts w:asciiTheme="minorHAnsi" w:hAnsiTheme="minorHAnsi" w:cstheme="minorHAnsi"/>
          <w:color w:val="37B5FF"/>
          <w:spacing w:val="5"/>
          <w:sz w:val="22"/>
          <w:szCs w:val="22"/>
        </w:rPr>
        <w:t xml:space="preserve"> </w:t>
      </w:r>
      <w:r>
        <w:rPr>
          <w:rFonts w:asciiTheme="minorHAnsi" w:hAnsiTheme="minorHAnsi" w:cstheme="minorHAnsi"/>
          <w:color w:val="37B5FF"/>
          <w:sz w:val="22"/>
          <w:szCs w:val="22"/>
        </w:rPr>
        <w:t>classe</w:t>
      </w:r>
      <w:r>
        <w:rPr>
          <w:rFonts w:asciiTheme="minorHAnsi" w:hAnsiTheme="minorHAnsi" w:cstheme="minorHAnsi"/>
          <w:color w:val="37B5FF"/>
          <w:spacing w:val="6"/>
          <w:sz w:val="22"/>
          <w:szCs w:val="22"/>
        </w:rPr>
        <w:t xml:space="preserve"> </w:t>
      </w:r>
      <w:r>
        <w:rPr>
          <w:rFonts w:asciiTheme="minorHAnsi" w:hAnsiTheme="minorHAnsi" w:cstheme="minorHAnsi"/>
          <w:color w:val="37B5FF"/>
          <w:sz w:val="22"/>
          <w:szCs w:val="22"/>
        </w:rPr>
        <w:t>ou</w:t>
      </w:r>
      <w:r>
        <w:rPr>
          <w:rFonts w:asciiTheme="minorHAnsi" w:hAnsiTheme="minorHAnsi" w:cstheme="minorHAnsi"/>
          <w:color w:val="37B5FF"/>
          <w:spacing w:val="5"/>
          <w:sz w:val="22"/>
          <w:szCs w:val="22"/>
        </w:rPr>
        <w:t xml:space="preserve"> </w:t>
      </w:r>
      <w:r>
        <w:rPr>
          <w:rFonts w:asciiTheme="minorHAnsi" w:hAnsiTheme="minorHAnsi" w:cstheme="minorHAnsi"/>
          <w:color w:val="37B5FF"/>
          <w:sz w:val="22"/>
          <w:szCs w:val="22"/>
        </w:rPr>
        <w:t>cycle</w:t>
      </w:r>
      <w:r>
        <w:rPr>
          <w:rFonts w:asciiTheme="minorHAnsi" w:hAnsiTheme="minorHAnsi" w:cstheme="minorHAnsi"/>
          <w:color w:val="37B5FF"/>
          <w:spacing w:val="5"/>
          <w:sz w:val="22"/>
          <w:szCs w:val="22"/>
        </w:rPr>
        <w:t xml:space="preserve"> </w:t>
      </w:r>
      <w:r>
        <w:rPr>
          <w:rFonts w:asciiTheme="minorHAnsi" w:hAnsiTheme="minorHAnsi" w:cstheme="minorHAnsi"/>
          <w:color w:val="37B5FF"/>
          <w:sz w:val="22"/>
          <w:szCs w:val="22"/>
        </w:rPr>
        <w:t>:</w:t>
      </w:r>
      <w:r>
        <w:rPr>
          <w:rFonts w:asciiTheme="minorHAnsi" w:hAnsiTheme="minorHAnsi" w:cstheme="minorHAnsi"/>
          <w:color w:val="37B5FF"/>
          <w:spacing w:val="6"/>
          <w:sz w:val="22"/>
          <w:szCs w:val="22"/>
        </w:rPr>
        <w:t xml:space="preserve"> </w:t>
      </w:r>
      <w:r>
        <w:rPr>
          <w:rFonts w:asciiTheme="minorHAnsi" w:hAnsiTheme="minorHAnsi" w:cstheme="minorHAnsi"/>
          <w:sz w:val="22"/>
          <w:szCs w:val="22"/>
        </w:rPr>
        <w:t>Cycle</w:t>
      </w:r>
      <w:r>
        <w:rPr>
          <w:rFonts w:asciiTheme="minorHAnsi" w:hAnsiTheme="minorHAnsi" w:cstheme="minorHAnsi"/>
          <w:spacing w:val="9"/>
          <w:sz w:val="22"/>
          <w:szCs w:val="22"/>
        </w:rPr>
        <w:t xml:space="preserve"> </w:t>
      </w:r>
      <w:r>
        <w:rPr>
          <w:rFonts w:asciiTheme="minorHAnsi" w:hAnsiTheme="minorHAnsi" w:cstheme="minorHAnsi"/>
          <w:spacing w:val="-10"/>
          <w:sz w:val="22"/>
          <w:szCs w:val="22"/>
        </w:rPr>
        <w:t>4</w:t>
      </w:r>
    </w:p>
    <w:p w14:paraId="06BD800B" w14:textId="77777777" w:rsidR="005E68DD" w:rsidRDefault="005E68DD">
      <w:pPr>
        <w:pStyle w:val="Corpsdetexte"/>
        <w:spacing w:line="276" w:lineRule="auto"/>
        <w:jc w:val="both"/>
        <w:rPr>
          <w:rFonts w:asciiTheme="minorHAnsi" w:hAnsiTheme="minorHAnsi" w:cstheme="minorHAnsi"/>
          <w:spacing w:val="-10"/>
          <w:sz w:val="22"/>
          <w:szCs w:val="22"/>
        </w:rPr>
      </w:pPr>
    </w:p>
    <w:p w14:paraId="2EE5D713" w14:textId="77777777" w:rsidR="005E68DD" w:rsidRDefault="00000000">
      <w:pPr>
        <w:spacing w:line="276" w:lineRule="auto"/>
        <w:jc w:val="both"/>
        <w:rPr>
          <w:rFonts w:asciiTheme="minorHAnsi" w:eastAsia="Times New Roman" w:hAnsiTheme="minorHAnsi" w:cstheme="minorHAnsi"/>
          <w:sz w:val="24"/>
          <w:szCs w:val="24"/>
          <w:lang w:eastAsia="fr-FR"/>
        </w:rPr>
      </w:pPr>
      <w:r>
        <w:rPr>
          <w:rFonts w:asciiTheme="minorHAnsi" w:hAnsiTheme="minorHAnsi" w:cstheme="minorHAnsi"/>
          <w:color w:val="37B5FF"/>
          <w:spacing w:val="-8"/>
        </w:rPr>
        <w:t>Notion</w:t>
      </w:r>
      <w:r>
        <w:rPr>
          <w:rFonts w:asciiTheme="minorHAnsi" w:hAnsiTheme="minorHAnsi" w:cstheme="minorHAnsi"/>
          <w:color w:val="37B5FF"/>
          <w:spacing w:val="-11"/>
        </w:rPr>
        <w:t xml:space="preserve"> </w:t>
      </w:r>
      <w:r>
        <w:rPr>
          <w:rFonts w:asciiTheme="minorHAnsi" w:hAnsiTheme="minorHAnsi" w:cstheme="minorHAnsi"/>
          <w:color w:val="37B5FF"/>
          <w:spacing w:val="-8"/>
        </w:rPr>
        <w:t>du</w:t>
      </w:r>
      <w:r>
        <w:rPr>
          <w:rFonts w:asciiTheme="minorHAnsi" w:hAnsiTheme="minorHAnsi" w:cstheme="minorHAnsi"/>
          <w:color w:val="37B5FF"/>
          <w:spacing w:val="-11"/>
        </w:rPr>
        <w:t xml:space="preserve"> </w:t>
      </w:r>
      <w:r>
        <w:rPr>
          <w:rFonts w:asciiTheme="minorHAnsi" w:hAnsiTheme="minorHAnsi" w:cstheme="minorHAnsi"/>
          <w:color w:val="37B5FF"/>
          <w:spacing w:val="-8"/>
        </w:rPr>
        <w:t>BO</w:t>
      </w:r>
      <w:r>
        <w:rPr>
          <w:rFonts w:asciiTheme="minorHAnsi" w:hAnsiTheme="minorHAnsi" w:cstheme="minorHAnsi"/>
          <w:color w:val="37B5FF"/>
          <w:spacing w:val="-11"/>
        </w:rPr>
        <w:t xml:space="preserve"> </w:t>
      </w:r>
      <w:r>
        <w:rPr>
          <w:rFonts w:asciiTheme="minorHAnsi" w:hAnsiTheme="minorHAnsi" w:cstheme="minorHAnsi"/>
          <w:color w:val="37B5FF"/>
          <w:spacing w:val="-8"/>
        </w:rPr>
        <w:t>travaillée</w:t>
      </w:r>
      <w:r>
        <w:rPr>
          <w:rFonts w:asciiTheme="minorHAnsi" w:hAnsiTheme="minorHAnsi" w:cstheme="minorHAnsi"/>
          <w:color w:val="37B5FF"/>
          <w:spacing w:val="-11"/>
        </w:rPr>
        <w:t xml:space="preserve"> </w:t>
      </w:r>
      <w:r>
        <w:rPr>
          <w:rFonts w:asciiTheme="minorHAnsi" w:hAnsiTheme="minorHAnsi" w:cstheme="minorHAnsi"/>
          <w:spacing w:val="-8"/>
        </w:rPr>
        <w:t xml:space="preserve">qui s’inscrit dans la thématique « Corps humain et santé » &gt;&gt; </w:t>
      </w:r>
      <w:r>
        <w:rPr>
          <w:rFonts w:asciiTheme="minorHAnsi" w:eastAsia="Times New Roman" w:hAnsiTheme="minorHAnsi" w:cstheme="minorHAnsi"/>
          <w:color w:val="000000"/>
          <w:lang w:eastAsia="fr-FR"/>
        </w:rPr>
        <w:t>Relier ses connaissances aux politiques de prévention et de lutte contre la contamination et/ou l’infection.</w:t>
      </w:r>
    </w:p>
    <w:p w14:paraId="4278CCC4" w14:textId="77777777" w:rsidR="005E68DD" w:rsidRDefault="00000000">
      <w:pPr>
        <w:pStyle w:val="Corpsdetexte"/>
        <w:spacing w:line="276" w:lineRule="auto"/>
        <w:ind w:right="1403"/>
        <w:jc w:val="both"/>
        <w:rPr>
          <w:rFonts w:asciiTheme="minorHAnsi" w:hAnsiTheme="minorHAnsi" w:cstheme="minorHAnsi"/>
          <w:spacing w:val="-8"/>
          <w:sz w:val="22"/>
          <w:szCs w:val="22"/>
        </w:rPr>
      </w:pPr>
      <w:r>
        <w:rPr>
          <w:rFonts w:asciiTheme="minorHAnsi" w:hAnsiTheme="minorHAnsi" w:cstheme="minorHAnsi"/>
          <w:spacing w:val="-8"/>
          <w:sz w:val="22"/>
          <w:szCs w:val="22"/>
        </w:rPr>
        <w:t>Mode d’action des antibiotiques</w:t>
      </w:r>
    </w:p>
    <w:p w14:paraId="2F546561" w14:textId="77777777" w:rsidR="005E68DD" w:rsidRDefault="005E68DD">
      <w:pPr>
        <w:pStyle w:val="Corpsdetexte"/>
        <w:spacing w:line="276" w:lineRule="auto"/>
        <w:ind w:right="1403"/>
        <w:jc w:val="both"/>
        <w:rPr>
          <w:rFonts w:asciiTheme="minorHAnsi" w:hAnsiTheme="minorHAnsi" w:cstheme="minorHAnsi"/>
          <w:spacing w:val="-8"/>
          <w:sz w:val="22"/>
          <w:szCs w:val="22"/>
        </w:rPr>
      </w:pPr>
    </w:p>
    <w:p w14:paraId="53C1FC79" w14:textId="77777777" w:rsidR="005E68DD" w:rsidRDefault="00000000">
      <w:pPr>
        <w:pStyle w:val="Corpsdetexte"/>
        <w:spacing w:line="276" w:lineRule="auto"/>
        <w:ind w:right="1403"/>
        <w:jc w:val="both"/>
        <w:rPr>
          <w:rFonts w:asciiTheme="minorHAnsi" w:hAnsiTheme="minorHAnsi" w:cstheme="minorHAnsi"/>
          <w:spacing w:val="-8"/>
          <w:sz w:val="22"/>
          <w:szCs w:val="22"/>
        </w:rPr>
      </w:pPr>
      <w:r>
        <w:rPr>
          <w:rFonts w:asciiTheme="minorHAnsi" w:hAnsiTheme="minorHAnsi" w:cstheme="minorHAnsi"/>
          <w:b/>
          <w:bCs/>
          <w:i/>
          <w:iCs/>
          <w:spacing w:val="-8"/>
          <w:sz w:val="22"/>
          <w:szCs w:val="22"/>
        </w:rPr>
        <w:t>Notions fondamentales</w:t>
      </w:r>
      <w:r>
        <w:rPr>
          <w:rFonts w:asciiTheme="minorHAnsi" w:hAnsiTheme="minorHAnsi" w:cstheme="minorHAnsi"/>
          <w:spacing w:val="-8"/>
          <w:sz w:val="22"/>
          <w:szCs w:val="22"/>
        </w:rPr>
        <w:t xml:space="preserve"> : </w:t>
      </w:r>
      <w:r>
        <w:rPr>
          <w:rFonts w:asciiTheme="minorHAnsi" w:hAnsiTheme="minorHAnsi" w:cstheme="minorHAnsi"/>
          <w:b/>
          <w:bCs/>
          <w:i/>
          <w:iCs/>
          <w:spacing w:val="-8"/>
          <w:sz w:val="22"/>
          <w:szCs w:val="22"/>
        </w:rPr>
        <w:t>bactéries,virus, mode d’action des antibiotiques</w:t>
      </w:r>
      <w:r>
        <w:rPr>
          <w:rFonts w:asciiTheme="minorHAnsi" w:hAnsiTheme="minorHAnsi" w:cstheme="minorHAnsi"/>
          <w:spacing w:val="-8"/>
          <w:sz w:val="22"/>
          <w:szCs w:val="22"/>
        </w:rPr>
        <w:t xml:space="preserve"> </w:t>
      </w:r>
    </w:p>
    <w:p w14:paraId="53FF9DAD" w14:textId="77777777" w:rsidR="005E68DD" w:rsidRDefault="005E68DD">
      <w:pPr>
        <w:pStyle w:val="Corpsdetexte"/>
        <w:spacing w:line="276" w:lineRule="auto"/>
        <w:ind w:right="1403"/>
        <w:jc w:val="both"/>
        <w:rPr>
          <w:rFonts w:asciiTheme="minorHAnsi" w:hAnsiTheme="minorHAnsi" w:cstheme="minorHAnsi"/>
          <w:spacing w:val="-8"/>
          <w:sz w:val="22"/>
          <w:szCs w:val="22"/>
        </w:rPr>
      </w:pPr>
    </w:p>
    <w:p w14:paraId="1050C905" w14:textId="77777777" w:rsidR="005E68DD" w:rsidRDefault="00000000">
      <w:pPr>
        <w:pStyle w:val="Corpsdetexte"/>
        <w:numPr>
          <w:ilvl w:val="0"/>
          <w:numId w:val="1"/>
        </w:numPr>
        <w:tabs>
          <w:tab w:val="left" w:pos="426"/>
        </w:tabs>
        <w:spacing w:line="276" w:lineRule="auto"/>
        <w:ind w:right="-162"/>
        <w:jc w:val="both"/>
        <w:rPr>
          <w:rFonts w:asciiTheme="minorHAnsi" w:hAnsiTheme="minorHAnsi" w:cstheme="minorHAnsi"/>
          <w:b/>
          <w:bCs/>
          <w:spacing w:val="-8"/>
          <w:sz w:val="22"/>
          <w:szCs w:val="22"/>
        </w:rPr>
      </w:pPr>
      <w:r>
        <w:rPr>
          <w:rFonts w:asciiTheme="minorHAnsi" w:hAnsiTheme="minorHAnsi" w:cstheme="minorHAnsi"/>
          <w:b/>
          <w:bCs/>
          <w:spacing w:val="-8"/>
          <w:sz w:val="22"/>
          <w:szCs w:val="22"/>
        </w:rPr>
        <w:t>L’activité vise l’étude :</w:t>
      </w:r>
    </w:p>
    <w:p w14:paraId="063C9020" w14:textId="77777777" w:rsidR="005E68DD" w:rsidRDefault="00000000">
      <w:pPr>
        <w:pStyle w:val="Corpsdetexte"/>
        <w:numPr>
          <w:ilvl w:val="0"/>
          <w:numId w:val="3"/>
        </w:numPr>
        <w:tabs>
          <w:tab w:val="left" w:pos="426"/>
        </w:tabs>
        <w:spacing w:line="276" w:lineRule="auto"/>
        <w:ind w:right="-162"/>
        <w:jc w:val="both"/>
        <w:rPr>
          <w:rFonts w:asciiTheme="minorHAnsi" w:hAnsiTheme="minorHAnsi" w:cstheme="minorHAnsi"/>
          <w:b/>
          <w:bCs/>
          <w:spacing w:val="-8"/>
          <w:sz w:val="22"/>
          <w:szCs w:val="22"/>
        </w:rPr>
      </w:pPr>
      <w:r>
        <w:rPr>
          <w:rFonts w:asciiTheme="minorHAnsi" w:hAnsiTheme="minorHAnsi" w:cstheme="minorHAnsi"/>
          <w:b/>
          <w:bCs/>
          <w:spacing w:val="-8"/>
          <w:sz w:val="22"/>
          <w:szCs w:val="22"/>
        </w:rPr>
        <w:t>du mode d’action des antibiotiques</w:t>
      </w:r>
    </w:p>
    <w:p w14:paraId="5C71BDCA" w14:textId="77777777" w:rsidR="005E68DD" w:rsidRDefault="00000000">
      <w:pPr>
        <w:pStyle w:val="Corpsdetexte"/>
        <w:numPr>
          <w:ilvl w:val="0"/>
          <w:numId w:val="3"/>
        </w:numPr>
        <w:tabs>
          <w:tab w:val="left" w:pos="426"/>
        </w:tabs>
        <w:spacing w:line="276" w:lineRule="auto"/>
        <w:ind w:right="-162"/>
        <w:jc w:val="both"/>
        <w:rPr>
          <w:rFonts w:asciiTheme="minorHAnsi" w:hAnsiTheme="minorHAnsi" w:cstheme="minorHAnsi"/>
          <w:b/>
          <w:bCs/>
          <w:spacing w:val="-8"/>
          <w:sz w:val="22"/>
          <w:szCs w:val="22"/>
        </w:rPr>
      </w:pPr>
      <w:r>
        <w:rPr>
          <w:rFonts w:asciiTheme="minorHAnsi" w:hAnsiTheme="minorHAnsi" w:cstheme="minorHAnsi"/>
          <w:b/>
          <w:bCs/>
          <w:spacing w:val="-8"/>
          <w:sz w:val="22"/>
          <w:szCs w:val="22"/>
        </w:rPr>
        <w:t>de l’efficacité variable des antibiotiques  sur différentes espèces bactériennes</w:t>
      </w:r>
    </w:p>
    <w:p w14:paraId="128AE7FF" w14:textId="77777777" w:rsidR="005E68DD" w:rsidRDefault="00000000">
      <w:pPr>
        <w:pStyle w:val="Corpsdetexte"/>
        <w:numPr>
          <w:ilvl w:val="0"/>
          <w:numId w:val="3"/>
        </w:numPr>
        <w:tabs>
          <w:tab w:val="left" w:pos="426"/>
        </w:tabs>
        <w:spacing w:line="276" w:lineRule="auto"/>
        <w:ind w:right="-162"/>
        <w:jc w:val="both"/>
        <w:rPr>
          <w:rFonts w:asciiTheme="minorHAnsi" w:hAnsiTheme="minorHAnsi" w:cstheme="minorHAnsi"/>
          <w:b/>
          <w:bCs/>
          <w:spacing w:val="-8"/>
          <w:sz w:val="22"/>
          <w:szCs w:val="22"/>
        </w:rPr>
      </w:pPr>
      <w:r>
        <w:rPr>
          <w:rFonts w:asciiTheme="minorHAnsi" w:hAnsiTheme="minorHAnsi" w:cstheme="minorHAnsi"/>
          <w:b/>
          <w:bCs/>
          <w:spacing w:val="-8"/>
          <w:sz w:val="22"/>
          <w:szCs w:val="22"/>
        </w:rPr>
        <w:t>de l’inefficacité des antibiotiques contre les virus.</w:t>
      </w:r>
    </w:p>
    <w:p w14:paraId="75F2CD8B" w14:textId="77777777" w:rsidR="005E68DD" w:rsidRDefault="005E68DD">
      <w:pPr>
        <w:pStyle w:val="Corpsdetexte"/>
        <w:spacing w:line="276" w:lineRule="auto"/>
        <w:ind w:right="1403"/>
        <w:jc w:val="both"/>
        <w:rPr>
          <w:rFonts w:asciiTheme="minorHAnsi" w:hAnsiTheme="minorHAnsi" w:cstheme="minorHAnsi"/>
          <w:spacing w:val="-8"/>
          <w:sz w:val="22"/>
          <w:szCs w:val="22"/>
        </w:rPr>
      </w:pPr>
    </w:p>
    <w:p w14:paraId="7EC43844" w14:textId="77777777" w:rsidR="005E68DD" w:rsidRDefault="00000000">
      <w:pPr>
        <w:pStyle w:val="Corpsdetexte"/>
        <w:spacing w:line="276" w:lineRule="auto"/>
        <w:ind w:right="1403"/>
        <w:jc w:val="both"/>
        <w:rPr>
          <w:rFonts w:asciiTheme="minorHAnsi" w:hAnsiTheme="minorHAnsi" w:cstheme="minorHAnsi"/>
          <w:spacing w:val="-6"/>
          <w:sz w:val="22"/>
          <w:szCs w:val="22"/>
        </w:rPr>
      </w:pPr>
      <w:r>
        <w:rPr>
          <w:rFonts w:asciiTheme="minorHAnsi" w:hAnsiTheme="minorHAnsi" w:cstheme="minorHAnsi"/>
          <w:color w:val="37B5FF"/>
          <w:spacing w:val="-6"/>
          <w:sz w:val="22"/>
          <w:szCs w:val="22"/>
        </w:rPr>
        <w:t>Compétence</w:t>
      </w:r>
      <w:r>
        <w:rPr>
          <w:rFonts w:asciiTheme="minorHAnsi" w:hAnsiTheme="minorHAnsi" w:cstheme="minorHAnsi"/>
          <w:color w:val="37B5FF"/>
          <w:spacing w:val="-18"/>
          <w:sz w:val="22"/>
          <w:szCs w:val="22"/>
        </w:rPr>
        <w:t xml:space="preserve"> </w:t>
      </w:r>
      <w:r>
        <w:rPr>
          <w:rFonts w:asciiTheme="minorHAnsi" w:hAnsiTheme="minorHAnsi" w:cstheme="minorHAnsi"/>
          <w:color w:val="37B5FF"/>
          <w:spacing w:val="-6"/>
          <w:sz w:val="22"/>
          <w:szCs w:val="22"/>
        </w:rPr>
        <w:t>travaillée</w:t>
      </w:r>
      <w:r>
        <w:rPr>
          <w:rFonts w:asciiTheme="minorHAnsi" w:hAnsiTheme="minorHAnsi" w:cstheme="minorHAnsi"/>
          <w:color w:val="37B5FF"/>
          <w:spacing w:val="-18"/>
          <w:sz w:val="22"/>
          <w:szCs w:val="22"/>
        </w:rPr>
        <w:t xml:space="preserve"> </w:t>
      </w:r>
      <w:r>
        <w:rPr>
          <w:rFonts w:asciiTheme="minorHAnsi" w:hAnsiTheme="minorHAnsi" w:cstheme="minorHAnsi"/>
          <w:color w:val="37B5FF"/>
          <w:spacing w:val="-6"/>
          <w:sz w:val="22"/>
          <w:szCs w:val="22"/>
        </w:rPr>
        <w:t>dans</w:t>
      </w:r>
      <w:r>
        <w:rPr>
          <w:rFonts w:asciiTheme="minorHAnsi" w:hAnsiTheme="minorHAnsi" w:cstheme="minorHAnsi"/>
          <w:color w:val="37B5FF"/>
          <w:spacing w:val="-18"/>
          <w:sz w:val="22"/>
          <w:szCs w:val="22"/>
        </w:rPr>
        <w:t xml:space="preserve"> </w:t>
      </w:r>
      <w:r>
        <w:rPr>
          <w:rFonts w:asciiTheme="minorHAnsi" w:hAnsiTheme="minorHAnsi" w:cstheme="minorHAnsi"/>
          <w:color w:val="37B5FF"/>
          <w:spacing w:val="-6"/>
          <w:sz w:val="22"/>
          <w:szCs w:val="22"/>
        </w:rPr>
        <w:t>l’activité</w:t>
      </w:r>
      <w:r>
        <w:rPr>
          <w:rFonts w:asciiTheme="minorHAnsi" w:hAnsiTheme="minorHAnsi" w:cstheme="minorHAnsi"/>
          <w:color w:val="37B5FF"/>
          <w:spacing w:val="-18"/>
          <w:sz w:val="22"/>
          <w:szCs w:val="22"/>
        </w:rPr>
        <w:t xml:space="preserve"> </w:t>
      </w:r>
      <w:r>
        <w:rPr>
          <w:rFonts w:asciiTheme="minorHAnsi" w:hAnsiTheme="minorHAnsi" w:cstheme="minorHAnsi"/>
          <w:color w:val="37B5FF"/>
          <w:spacing w:val="-6"/>
          <w:sz w:val="22"/>
          <w:szCs w:val="22"/>
        </w:rPr>
        <w:t>:</w:t>
      </w:r>
      <w:r>
        <w:rPr>
          <w:rFonts w:asciiTheme="minorHAnsi" w:hAnsiTheme="minorHAnsi" w:cstheme="minorHAnsi"/>
          <w:color w:val="37B5FF"/>
          <w:spacing w:val="-18"/>
          <w:sz w:val="22"/>
          <w:szCs w:val="22"/>
        </w:rPr>
        <w:t xml:space="preserve"> </w:t>
      </w:r>
      <w:r>
        <w:rPr>
          <w:rFonts w:asciiTheme="minorHAnsi" w:hAnsiTheme="minorHAnsi" w:cstheme="minorHAnsi"/>
          <w:spacing w:val="-6"/>
          <w:sz w:val="22"/>
          <w:szCs w:val="22"/>
        </w:rPr>
        <w:t>Concevoir</w:t>
      </w:r>
      <w:r>
        <w:rPr>
          <w:rFonts w:asciiTheme="minorHAnsi" w:hAnsiTheme="minorHAnsi" w:cstheme="minorHAnsi"/>
          <w:spacing w:val="-14"/>
          <w:sz w:val="22"/>
          <w:szCs w:val="22"/>
        </w:rPr>
        <w:t xml:space="preserve"> </w:t>
      </w:r>
      <w:r>
        <w:rPr>
          <w:rFonts w:asciiTheme="minorHAnsi" w:hAnsiTheme="minorHAnsi" w:cstheme="minorHAnsi"/>
          <w:spacing w:val="-6"/>
          <w:sz w:val="22"/>
          <w:szCs w:val="22"/>
        </w:rPr>
        <w:t>un</w:t>
      </w:r>
      <w:r>
        <w:rPr>
          <w:rFonts w:asciiTheme="minorHAnsi" w:hAnsiTheme="minorHAnsi" w:cstheme="minorHAnsi"/>
          <w:spacing w:val="-14"/>
          <w:sz w:val="22"/>
          <w:szCs w:val="22"/>
        </w:rPr>
        <w:t xml:space="preserve"> </w:t>
      </w:r>
      <w:r>
        <w:rPr>
          <w:rFonts w:asciiTheme="minorHAnsi" w:hAnsiTheme="minorHAnsi" w:cstheme="minorHAnsi"/>
          <w:spacing w:val="-6"/>
          <w:sz w:val="22"/>
          <w:szCs w:val="22"/>
        </w:rPr>
        <w:t>protocole</w:t>
      </w:r>
      <w:r>
        <w:rPr>
          <w:rFonts w:asciiTheme="minorHAnsi" w:hAnsiTheme="minorHAnsi" w:cstheme="minorHAnsi"/>
          <w:spacing w:val="-14"/>
          <w:sz w:val="22"/>
          <w:szCs w:val="22"/>
        </w:rPr>
        <w:t xml:space="preserve"> </w:t>
      </w:r>
      <w:r>
        <w:rPr>
          <w:rFonts w:asciiTheme="minorHAnsi" w:hAnsiTheme="minorHAnsi" w:cstheme="minorHAnsi"/>
          <w:spacing w:val="-6"/>
          <w:sz w:val="22"/>
          <w:szCs w:val="22"/>
        </w:rPr>
        <w:t xml:space="preserve">expérimental </w:t>
      </w:r>
    </w:p>
    <w:p w14:paraId="48AF82C3" w14:textId="77777777" w:rsidR="005E68DD" w:rsidRDefault="005E68DD">
      <w:pPr>
        <w:pStyle w:val="Corpsdetexte"/>
        <w:spacing w:line="276" w:lineRule="auto"/>
        <w:ind w:right="1403"/>
        <w:jc w:val="both"/>
        <w:rPr>
          <w:rFonts w:asciiTheme="minorHAnsi" w:hAnsiTheme="minorHAnsi" w:cstheme="minorHAnsi"/>
          <w:spacing w:val="-6"/>
          <w:sz w:val="22"/>
          <w:szCs w:val="22"/>
        </w:rPr>
      </w:pPr>
    </w:p>
    <w:p w14:paraId="103848A3" w14:textId="77777777" w:rsidR="005E68DD" w:rsidRDefault="00000000">
      <w:pPr>
        <w:pStyle w:val="Corpsdetexte"/>
        <w:spacing w:line="276" w:lineRule="auto"/>
        <w:ind w:right="-20"/>
        <w:jc w:val="both"/>
        <w:rPr>
          <w:rFonts w:asciiTheme="minorHAnsi" w:hAnsiTheme="minorHAnsi" w:cstheme="minorHAnsi"/>
          <w:sz w:val="22"/>
          <w:szCs w:val="22"/>
        </w:rPr>
      </w:pPr>
      <w:r>
        <w:rPr>
          <w:rFonts w:asciiTheme="minorHAnsi" w:hAnsiTheme="minorHAnsi" w:cstheme="minorHAnsi"/>
          <w:color w:val="00B0F0"/>
          <w:sz w:val="22"/>
          <w:szCs w:val="22"/>
        </w:rPr>
        <w:t xml:space="preserve">Contexte de l’activité : </w:t>
      </w:r>
      <w:r>
        <w:rPr>
          <w:rFonts w:asciiTheme="minorHAnsi" w:hAnsiTheme="minorHAnsi" w:cstheme="minorHAnsi"/>
          <w:sz w:val="22"/>
          <w:szCs w:val="22"/>
        </w:rPr>
        <w:t>Cette activité peut s’intégrer à une séquence pour co-construire les notions visées. Elle peut faire suite à une activité sur les réactions immunitaires et donner suite à des activités sur les politiques concernant la limitation de la consommation d’antibiotiques.</w:t>
      </w:r>
    </w:p>
    <w:p w14:paraId="5A4747DD" w14:textId="77777777" w:rsidR="005E68DD" w:rsidRDefault="005E68DD">
      <w:pPr>
        <w:pStyle w:val="Corpsdetexte"/>
        <w:spacing w:line="276" w:lineRule="auto"/>
        <w:ind w:right="-20"/>
        <w:jc w:val="both"/>
        <w:rPr>
          <w:rFonts w:asciiTheme="minorHAnsi" w:hAnsiTheme="minorHAnsi" w:cstheme="minorHAnsi"/>
          <w:sz w:val="22"/>
          <w:szCs w:val="22"/>
        </w:rPr>
      </w:pPr>
    </w:p>
    <w:p w14:paraId="7B9CE164" w14:textId="77777777" w:rsidR="005E68DD" w:rsidRDefault="00000000">
      <w:pPr>
        <w:pStyle w:val="Corpsdetexte"/>
        <w:spacing w:line="276" w:lineRule="auto"/>
        <w:ind w:right="-20"/>
        <w:jc w:val="both"/>
        <w:rPr>
          <w:rFonts w:asciiTheme="minorHAnsi" w:hAnsiTheme="minorHAnsi" w:cstheme="minorHAnsi"/>
          <w:color w:val="00B0F0"/>
          <w:sz w:val="22"/>
          <w:szCs w:val="22"/>
        </w:rPr>
      </w:pPr>
      <w:r>
        <w:rPr>
          <w:rFonts w:asciiTheme="minorHAnsi" w:hAnsiTheme="minorHAnsi" w:cstheme="minorHAnsi"/>
          <w:color w:val="00B0F0"/>
          <w:sz w:val="22"/>
          <w:szCs w:val="22"/>
        </w:rPr>
        <w:t>Contenu de l’activité :</w:t>
      </w:r>
    </w:p>
    <w:p w14:paraId="4C7FC00C" w14:textId="77777777" w:rsidR="005E68DD" w:rsidRDefault="005E68DD">
      <w:pPr>
        <w:pStyle w:val="Corpsdetexte"/>
        <w:spacing w:line="276" w:lineRule="auto"/>
        <w:ind w:right="-20"/>
        <w:jc w:val="both"/>
        <w:rPr>
          <w:rFonts w:asciiTheme="minorHAnsi" w:hAnsiTheme="minorHAnsi" w:cstheme="minorHAnsi"/>
          <w:color w:val="00B0F0"/>
          <w:sz w:val="22"/>
          <w:szCs w:val="22"/>
        </w:rPr>
      </w:pPr>
    </w:p>
    <w:tbl>
      <w:tblPr>
        <w:tblStyle w:val="Grilledutableau"/>
        <w:tblW w:w="0" w:type="auto"/>
        <w:tblLayout w:type="fixed"/>
        <w:tblLook w:val="04A0" w:firstRow="1" w:lastRow="0" w:firstColumn="1" w:lastColumn="0" w:noHBand="0" w:noVBand="1"/>
      </w:tblPr>
      <w:tblGrid>
        <w:gridCol w:w="4241"/>
        <w:gridCol w:w="6225"/>
      </w:tblGrid>
      <w:tr w:rsidR="005E68DD" w14:paraId="464D0382" w14:textId="77777777">
        <w:tc>
          <w:tcPr>
            <w:tcW w:w="4241" w:type="dxa"/>
            <w:tcBorders>
              <w:top w:val="none" w:sz="4" w:space="0" w:color="000000"/>
              <w:left w:val="none" w:sz="4" w:space="0" w:color="000000"/>
              <w:bottom w:val="none" w:sz="4" w:space="0" w:color="000000"/>
              <w:right w:val="none" w:sz="4" w:space="0" w:color="000000"/>
            </w:tcBorders>
            <w:vAlign w:val="center"/>
          </w:tcPr>
          <w:p w14:paraId="5BF77CFA" w14:textId="2C39DDCE" w:rsidR="005E68DD" w:rsidRDefault="00000000">
            <w:pPr>
              <w:spacing w:line="242" w:lineRule="auto"/>
              <w:ind w:left="175" w:right="95" w:hanging="1"/>
              <w:jc w:val="both"/>
              <w:rPr>
                <w:rFonts w:asciiTheme="minorHAnsi" w:hAnsiTheme="minorHAnsi" w:cstheme="minorHAnsi"/>
                <w:spacing w:val="-4"/>
              </w:rPr>
            </w:pPr>
            <w:r>
              <w:rPr>
                <w:rFonts w:asciiTheme="minorHAnsi" w:hAnsiTheme="minorHAnsi" w:cstheme="minorHAnsi"/>
              </w:rPr>
              <w:t>Deux patients se présentent</w:t>
            </w:r>
            <w:r>
              <w:rPr>
                <w:rFonts w:asciiTheme="minorHAnsi" w:hAnsiTheme="minorHAnsi" w:cstheme="minorHAnsi"/>
                <w:spacing w:val="-4"/>
              </w:rPr>
              <w:t xml:space="preserve"> </w:t>
            </w:r>
            <w:r>
              <w:rPr>
                <w:rFonts w:asciiTheme="minorHAnsi" w:hAnsiTheme="minorHAnsi" w:cstheme="minorHAnsi"/>
              </w:rPr>
              <w:t>à</w:t>
            </w:r>
            <w:r>
              <w:rPr>
                <w:rFonts w:asciiTheme="minorHAnsi" w:hAnsiTheme="minorHAnsi" w:cstheme="minorHAnsi"/>
                <w:spacing w:val="-4"/>
              </w:rPr>
              <w:t xml:space="preserve"> </w:t>
            </w:r>
            <w:r>
              <w:rPr>
                <w:rFonts w:asciiTheme="minorHAnsi" w:hAnsiTheme="minorHAnsi" w:cstheme="minorHAnsi"/>
              </w:rPr>
              <w:t>vous.</w:t>
            </w:r>
            <w:r>
              <w:rPr>
                <w:rFonts w:asciiTheme="minorHAnsi" w:hAnsiTheme="minorHAnsi" w:cstheme="minorHAnsi"/>
                <w:spacing w:val="-4"/>
              </w:rPr>
              <w:t xml:space="preserve"> </w:t>
            </w:r>
            <w:r>
              <w:rPr>
                <w:rFonts w:asciiTheme="minorHAnsi" w:hAnsiTheme="minorHAnsi" w:cstheme="minorHAnsi"/>
              </w:rPr>
              <w:t>Ils présentent tous les symptômes</w:t>
            </w:r>
            <w:r>
              <w:rPr>
                <w:rFonts w:asciiTheme="minorHAnsi" w:hAnsiTheme="minorHAnsi" w:cstheme="minorHAnsi"/>
                <w:spacing w:val="-16"/>
              </w:rPr>
              <w:t xml:space="preserve"> </w:t>
            </w:r>
            <w:r>
              <w:rPr>
                <w:rFonts w:asciiTheme="minorHAnsi" w:hAnsiTheme="minorHAnsi" w:cstheme="minorHAnsi"/>
              </w:rPr>
              <w:t>d’une</w:t>
            </w:r>
            <w:r>
              <w:rPr>
                <w:rFonts w:asciiTheme="minorHAnsi" w:hAnsiTheme="minorHAnsi" w:cstheme="minorHAnsi"/>
                <w:spacing w:val="-16"/>
              </w:rPr>
              <w:t xml:space="preserve"> </w:t>
            </w:r>
            <w:r>
              <w:rPr>
                <w:rFonts w:asciiTheme="minorHAnsi" w:hAnsiTheme="minorHAnsi" w:cstheme="minorHAnsi"/>
              </w:rPr>
              <w:t>angine</w:t>
            </w:r>
            <w:r w:rsidR="00011E46">
              <w:rPr>
                <w:rFonts w:asciiTheme="minorHAnsi" w:hAnsiTheme="minorHAnsi" w:cstheme="minorHAnsi"/>
              </w:rPr>
              <w:t xml:space="preserve"> </w:t>
            </w:r>
            <w:r>
              <w:rPr>
                <w:rFonts w:asciiTheme="minorHAnsi" w:hAnsiTheme="minorHAnsi" w:cstheme="minorHAnsi"/>
              </w:rPr>
              <w:t xml:space="preserve">: </w:t>
            </w:r>
            <w:r>
              <w:rPr>
                <w:rFonts w:asciiTheme="minorHAnsi" w:hAnsiTheme="minorHAnsi" w:cstheme="minorHAnsi"/>
                <w:spacing w:val="-2"/>
              </w:rPr>
              <w:t>mal</w:t>
            </w:r>
            <w:r>
              <w:rPr>
                <w:rFonts w:asciiTheme="minorHAnsi" w:hAnsiTheme="minorHAnsi" w:cstheme="minorHAnsi"/>
                <w:spacing w:val="-14"/>
              </w:rPr>
              <w:t xml:space="preserve"> </w:t>
            </w:r>
            <w:r>
              <w:rPr>
                <w:rFonts w:asciiTheme="minorHAnsi" w:hAnsiTheme="minorHAnsi" w:cstheme="minorHAnsi"/>
                <w:spacing w:val="-2"/>
              </w:rPr>
              <w:t>de</w:t>
            </w:r>
            <w:r>
              <w:rPr>
                <w:rFonts w:asciiTheme="minorHAnsi" w:hAnsiTheme="minorHAnsi" w:cstheme="minorHAnsi"/>
                <w:spacing w:val="-14"/>
              </w:rPr>
              <w:t xml:space="preserve"> </w:t>
            </w:r>
            <w:r>
              <w:rPr>
                <w:rFonts w:asciiTheme="minorHAnsi" w:hAnsiTheme="minorHAnsi" w:cstheme="minorHAnsi"/>
                <w:spacing w:val="-2"/>
              </w:rPr>
              <w:t>gorge,</w:t>
            </w:r>
            <w:r>
              <w:rPr>
                <w:rFonts w:asciiTheme="minorHAnsi" w:hAnsiTheme="minorHAnsi" w:cstheme="minorHAnsi"/>
                <w:spacing w:val="-14"/>
              </w:rPr>
              <w:t xml:space="preserve"> </w:t>
            </w:r>
            <w:r>
              <w:rPr>
                <w:rFonts w:asciiTheme="minorHAnsi" w:hAnsiTheme="minorHAnsi" w:cstheme="minorHAnsi"/>
                <w:spacing w:val="-2"/>
              </w:rPr>
              <w:t>difficultés</w:t>
            </w:r>
            <w:r>
              <w:rPr>
                <w:rFonts w:asciiTheme="minorHAnsi" w:hAnsiTheme="minorHAnsi" w:cstheme="minorHAnsi"/>
                <w:spacing w:val="-14"/>
              </w:rPr>
              <w:t xml:space="preserve"> </w:t>
            </w:r>
            <w:r>
              <w:rPr>
                <w:rFonts w:asciiTheme="minorHAnsi" w:hAnsiTheme="minorHAnsi" w:cstheme="minorHAnsi"/>
                <w:spacing w:val="-2"/>
              </w:rPr>
              <w:t xml:space="preserve">à </w:t>
            </w:r>
            <w:r>
              <w:rPr>
                <w:rFonts w:asciiTheme="minorHAnsi" w:hAnsiTheme="minorHAnsi" w:cstheme="minorHAnsi"/>
              </w:rPr>
              <w:t>avaler</w:t>
            </w:r>
            <w:r>
              <w:rPr>
                <w:rFonts w:asciiTheme="minorHAnsi" w:hAnsiTheme="minorHAnsi" w:cstheme="minorHAnsi"/>
                <w:spacing w:val="-2"/>
              </w:rPr>
              <w:t xml:space="preserve"> </w:t>
            </w:r>
            <w:r>
              <w:rPr>
                <w:rFonts w:asciiTheme="minorHAnsi" w:hAnsiTheme="minorHAnsi" w:cstheme="minorHAnsi"/>
              </w:rPr>
              <w:t>et</w:t>
            </w:r>
            <w:r>
              <w:rPr>
                <w:rFonts w:asciiTheme="minorHAnsi" w:hAnsiTheme="minorHAnsi" w:cstheme="minorHAnsi"/>
                <w:spacing w:val="-2"/>
              </w:rPr>
              <w:t xml:space="preserve"> </w:t>
            </w:r>
            <w:r>
              <w:rPr>
                <w:rFonts w:asciiTheme="minorHAnsi" w:hAnsiTheme="minorHAnsi" w:cstheme="minorHAnsi"/>
              </w:rPr>
              <w:t>gonflement</w:t>
            </w:r>
            <w:r>
              <w:rPr>
                <w:rFonts w:asciiTheme="minorHAnsi" w:hAnsiTheme="minorHAnsi" w:cstheme="minorHAnsi"/>
                <w:spacing w:val="-2"/>
              </w:rPr>
              <w:t xml:space="preserve"> </w:t>
            </w:r>
            <w:r>
              <w:rPr>
                <w:rFonts w:asciiTheme="minorHAnsi" w:hAnsiTheme="minorHAnsi" w:cstheme="minorHAnsi"/>
              </w:rPr>
              <w:t xml:space="preserve">des </w:t>
            </w:r>
            <w:r>
              <w:rPr>
                <w:rFonts w:asciiTheme="minorHAnsi" w:hAnsiTheme="minorHAnsi" w:cstheme="minorHAnsi"/>
                <w:spacing w:val="-6"/>
              </w:rPr>
              <w:t>ganglions</w:t>
            </w:r>
            <w:r>
              <w:rPr>
                <w:rFonts w:asciiTheme="minorHAnsi" w:hAnsiTheme="minorHAnsi" w:cstheme="minorHAnsi"/>
                <w:spacing w:val="-15"/>
              </w:rPr>
              <w:t xml:space="preserve"> </w:t>
            </w:r>
            <w:r>
              <w:rPr>
                <w:rFonts w:asciiTheme="minorHAnsi" w:hAnsiTheme="minorHAnsi" w:cstheme="minorHAnsi"/>
                <w:spacing w:val="-6"/>
              </w:rPr>
              <w:t>lymphatiques</w:t>
            </w:r>
            <w:r>
              <w:rPr>
                <w:rFonts w:asciiTheme="minorHAnsi" w:hAnsiTheme="minorHAnsi" w:cstheme="minorHAnsi"/>
                <w:spacing w:val="-13"/>
              </w:rPr>
              <w:t xml:space="preserve"> </w:t>
            </w:r>
            <w:r>
              <w:rPr>
                <w:rFonts w:asciiTheme="minorHAnsi" w:hAnsiTheme="minorHAnsi" w:cstheme="minorHAnsi"/>
                <w:spacing w:val="-6"/>
              </w:rPr>
              <w:t xml:space="preserve">du </w:t>
            </w:r>
            <w:r>
              <w:rPr>
                <w:rFonts w:asciiTheme="minorHAnsi" w:hAnsiTheme="minorHAnsi" w:cstheme="minorHAnsi"/>
                <w:spacing w:val="-4"/>
              </w:rPr>
              <w:t>cou.</w:t>
            </w:r>
          </w:p>
          <w:p w14:paraId="083A83BD" w14:textId="77777777" w:rsidR="00011E46" w:rsidRDefault="00011E46" w:rsidP="00011E46">
            <w:pPr>
              <w:ind w:left="174"/>
              <w:rPr>
                <w:rFonts w:asciiTheme="minorHAnsi" w:hAnsiTheme="minorHAnsi" w:cstheme="minorHAnsi"/>
                <w:spacing w:val="-4"/>
              </w:rPr>
            </w:pPr>
          </w:p>
          <w:p w14:paraId="40825CE2" w14:textId="0320466D" w:rsidR="005E68DD" w:rsidRDefault="00011E46" w:rsidP="00011E46">
            <w:pPr>
              <w:ind w:left="174"/>
            </w:pPr>
            <w:r w:rsidRPr="00011E46">
              <w:rPr>
                <w:rFonts w:asciiTheme="minorHAnsi" w:hAnsiTheme="minorHAnsi" w:cstheme="minorHAnsi"/>
                <w:spacing w:val="-4"/>
              </w:rPr>
              <w:t>Les antibiotiques sont des médicaments destinés à traiter les infections bactériennes en détruisant les bactéries ou en freinant leur multiplication.</w:t>
            </w:r>
            <w:r>
              <w:rPr>
                <w:rFonts w:asciiTheme="minorHAnsi" w:hAnsiTheme="minorHAnsi" w:cstheme="minorHAnsi"/>
                <w:spacing w:val="-4"/>
              </w:rPr>
              <w:t xml:space="preserve"> Ils sont inefficaces sur les virus.</w:t>
            </w:r>
          </w:p>
          <w:p w14:paraId="643230AD" w14:textId="77777777" w:rsidR="005E68DD" w:rsidRDefault="005E68DD">
            <w:pPr>
              <w:pStyle w:val="Corpsdetexte"/>
              <w:spacing w:line="276" w:lineRule="auto"/>
              <w:jc w:val="both"/>
              <w:rPr>
                <w:rFonts w:asciiTheme="minorHAnsi" w:hAnsiTheme="minorHAnsi" w:cstheme="minorHAnsi"/>
                <w:color w:val="00B0F0"/>
                <w:sz w:val="22"/>
                <w:szCs w:val="22"/>
              </w:rPr>
            </w:pPr>
          </w:p>
        </w:tc>
        <w:tc>
          <w:tcPr>
            <w:tcW w:w="6225" w:type="dxa"/>
            <w:tcBorders>
              <w:top w:val="none" w:sz="4" w:space="0" w:color="000000"/>
              <w:left w:val="none" w:sz="4" w:space="0" w:color="000000"/>
              <w:bottom w:val="none" w:sz="4" w:space="0" w:color="000000"/>
              <w:right w:val="none" w:sz="4" w:space="0" w:color="000000"/>
            </w:tcBorders>
          </w:tcPr>
          <w:p w14:paraId="7482503C" w14:textId="77777777" w:rsidR="005E68DD" w:rsidRDefault="00000000">
            <w:pPr>
              <w:pStyle w:val="Corpsdetexte"/>
              <w:spacing w:line="276" w:lineRule="auto"/>
              <w:jc w:val="both"/>
              <w:rPr>
                <w:rFonts w:asciiTheme="minorHAnsi" w:hAnsiTheme="minorHAnsi" w:cstheme="minorHAnsi"/>
                <w:color w:val="00B0F0"/>
                <w:sz w:val="22"/>
                <w:szCs w:val="22"/>
              </w:rPr>
            </w:pPr>
            <w:r>
              <w:rPr>
                <w:rFonts w:asciiTheme="minorHAnsi" w:hAnsiTheme="minorHAnsi" w:cstheme="minorHAnsi"/>
                <w:noProof/>
              </w:rPr>
              <w:drawing>
                <wp:inline distT="0" distB="0" distL="0" distR="0" wp14:anchorId="168DBB8C" wp14:editId="65D47586">
                  <wp:extent cx="3541120" cy="1466850"/>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54078" name=""/>
                          <pic:cNvPicPr>
                            <a:picLocks noChangeAspect="1"/>
                          </pic:cNvPicPr>
                        </pic:nvPicPr>
                        <pic:blipFill rotWithShape="1">
                          <a:blip r:embed="rId7"/>
                          <a:srcRect b="32653"/>
                          <a:stretch/>
                        </pic:blipFill>
                        <pic:spPr bwMode="auto">
                          <a:xfrm>
                            <a:off x="0" y="0"/>
                            <a:ext cx="3542115" cy="146726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38C79DB" w14:textId="63DE060F" w:rsidR="005E68DD" w:rsidRDefault="00011E46">
      <w:pPr>
        <w:pStyle w:val="Corpsdetexte"/>
        <w:spacing w:line="276" w:lineRule="auto"/>
        <w:ind w:right="-20"/>
        <w:jc w:val="both"/>
        <w:rPr>
          <w:rFonts w:asciiTheme="minorHAnsi" w:hAnsiTheme="minorHAnsi" w:cstheme="minorHAnsi"/>
          <w:color w:val="00B0F0"/>
          <w:sz w:val="22"/>
          <w:szCs w:val="22"/>
        </w:rPr>
      </w:pPr>
      <w:r w:rsidRPr="00011E46">
        <w:rPr>
          <w:rFonts w:asciiTheme="minorHAnsi" w:hAnsiTheme="minorHAnsi" w:cstheme="minorHAnsi"/>
          <w:b/>
          <w:bCs/>
          <w:i/>
          <w:iCs/>
          <w:color w:val="000000" w:themeColor="text1"/>
          <w:sz w:val="22"/>
          <w:szCs w:val="22"/>
        </w:rPr>
        <w:t>L’un des patients souffre d’une angine virale tandis que l’autre : d’une angine bactérienne</w:t>
      </w:r>
      <w:r>
        <w:rPr>
          <w:rFonts w:asciiTheme="minorHAnsi" w:hAnsiTheme="minorHAnsi" w:cstheme="minorHAnsi"/>
          <w:color w:val="00B0F0"/>
          <w:sz w:val="22"/>
          <w:szCs w:val="22"/>
        </w:rPr>
        <w:t>.</w:t>
      </w:r>
    </w:p>
    <w:p w14:paraId="4711C8E8" w14:textId="5EB4C5A9" w:rsidR="00011E46" w:rsidRDefault="00000000" w:rsidP="00011E46">
      <w:pPr>
        <w:rPr>
          <w:rFonts w:ascii="Calibri" w:hAnsi="Calibri" w:cs="Calibri"/>
          <w:b/>
          <w:bCs/>
          <w:color w:val="000000"/>
        </w:rPr>
      </w:pPr>
      <w:r>
        <w:rPr>
          <w:rFonts w:ascii="Calibri" w:hAnsi="Calibri" w:cs="Calibri"/>
          <w:u w:val="single"/>
        </w:rPr>
        <w:t>Consigne</w:t>
      </w:r>
      <w:r>
        <w:rPr>
          <w:rFonts w:ascii="Calibri" w:hAnsi="Calibri" w:cs="Calibri"/>
        </w:rPr>
        <w:t xml:space="preserve"> : </w:t>
      </w:r>
      <w:r w:rsidR="00011E46" w:rsidRPr="00011E46">
        <w:rPr>
          <w:rFonts w:ascii="Calibri" w:hAnsi="Calibri" w:cs="Calibri"/>
          <w:b/>
          <w:bCs/>
          <w:color w:val="000000"/>
        </w:rPr>
        <w:t xml:space="preserve">Concevoir un protocole expérimental afin de déterminer </w:t>
      </w:r>
      <w:r w:rsidR="00011E46">
        <w:rPr>
          <w:rFonts w:ascii="Calibri" w:hAnsi="Calibri" w:cs="Calibri"/>
          <w:b/>
          <w:bCs/>
          <w:color w:val="000000"/>
        </w:rPr>
        <w:t xml:space="preserve">quel est le patient qui </w:t>
      </w:r>
      <w:r w:rsidR="00011E46" w:rsidRPr="00011E46">
        <w:rPr>
          <w:rFonts w:ascii="Calibri" w:hAnsi="Calibri" w:cs="Calibri"/>
          <w:b/>
          <w:bCs/>
          <w:color w:val="000000"/>
        </w:rPr>
        <w:t>souffre d'une infection virale</w:t>
      </w:r>
      <w:r w:rsidR="00011E46">
        <w:rPr>
          <w:rFonts w:ascii="Calibri" w:hAnsi="Calibri" w:cs="Calibri"/>
          <w:b/>
          <w:bCs/>
          <w:color w:val="000000"/>
        </w:rPr>
        <w:t xml:space="preserve"> /</w:t>
      </w:r>
      <w:r w:rsidR="00011E46" w:rsidRPr="00011E46">
        <w:rPr>
          <w:rFonts w:ascii="Calibri" w:hAnsi="Calibri" w:cs="Calibri"/>
          <w:b/>
          <w:bCs/>
          <w:color w:val="000000"/>
        </w:rPr>
        <w:t xml:space="preserve"> bactérienne.</w:t>
      </w:r>
      <w:r w:rsidR="00011E46">
        <w:rPr>
          <w:rFonts w:ascii="Calibri" w:hAnsi="Calibri" w:cs="Calibri"/>
          <w:b/>
          <w:bCs/>
          <w:color w:val="000000"/>
        </w:rPr>
        <w:t xml:space="preserve"> </w:t>
      </w:r>
    </w:p>
    <w:p w14:paraId="3466EE4D" w14:textId="77777777" w:rsidR="00011E46" w:rsidRDefault="00011E46" w:rsidP="00011E46">
      <w:pPr>
        <w:rPr>
          <w:rFonts w:ascii="Calibri" w:hAnsi="Calibri" w:cs="Calibri"/>
          <w:b/>
          <w:bCs/>
          <w:color w:val="000000"/>
        </w:rPr>
      </w:pPr>
    </w:p>
    <w:p w14:paraId="13290F1B" w14:textId="1055533C" w:rsidR="005E68DD" w:rsidRDefault="00000000" w:rsidP="00011E46">
      <w:pPr>
        <w:rPr>
          <w:rFonts w:asciiTheme="minorHAnsi" w:hAnsiTheme="minorHAnsi" w:cstheme="minorHAnsi"/>
        </w:rPr>
      </w:pPr>
      <w:r>
        <w:rPr>
          <w:rFonts w:asciiTheme="minorHAnsi" w:hAnsiTheme="minorHAnsi" w:cstheme="minorHAnsi"/>
          <w:u w:val="single"/>
        </w:rPr>
        <w:t>Document 1</w:t>
      </w:r>
      <w:r>
        <w:rPr>
          <w:rFonts w:asciiTheme="minorHAnsi" w:hAnsiTheme="minorHAnsi" w:cstheme="minorHAnsi"/>
        </w:rPr>
        <w:t> : Matériel disponible</w:t>
      </w:r>
    </w:p>
    <w:tbl>
      <w:tblPr>
        <w:tblStyle w:val="Grilledutableau"/>
        <w:tblW w:w="0" w:type="auto"/>
        <w:tblLayout w:type="fixed"/>
        <w:tblLook w:val="04A0" w:firstRow="1" w:lastRow="0" w:firstColumn="1" w:lastColumn="0" w:noHBand="0" w:noVBand="1"/>
      </w:tblPr>
      <w:tblGrid>
        <w:gridCol w:w="3532"/>
        <w:gridCol w:w="6934"/>
      </w:tblGrid>
      <w:tr w:rsidR="005E68DD" w14:paraId="3714488C" w14:textId="77777777">
        <w:tc>
          <w:tcPr>
            <w:tcW w:w="3532" w:type="dxa"/>
            <w:tcBorders>
              <w:top w:val="none" w:sz="4" w:space="0" w:color="000000"/>
              <w:left w:val="none" w:sz="4" w:space="0" w:color="000000"/>
              <w:bottom w:val="none" w:sz="4" w:space="0" w:color="000000"/>
              <w:right w:val="none" w:sz="4" w:space="0" w:color="000000"/>
            </w:tcBorders>
          </w:tcPr>
          <w:p w14:paraId="2935453E" w14:textId="77777777" w:rsidR="005E68DD" w:rsidRDefault="00000000">
            <w:r>
              <w:rPr>
                <w:rFonts w:ascii="Arial Black"/>
                <w:b/>
                <w:bCs/>
                <w:noProof/>
                <w:sz w:val="32"/>
                <w:u w:val="single"/>
              </w:rPr>
              <mc:AlternateContent>
                <mc:Choice Requires="wpg">
                  <w:drawing>
                    <wp:inline distT="0" distB="0" distL="0" distR="0" wp14:anchorId="57469276" wp14:editId="496D8EA9">
                      <wp:extent cx="1486395" cy="1314450"/>
                      <wp:effectExtent l="0" t="0" r="0" b="0"/>
                      <wp:docPr id="2" name="Image 58"/>
                      <wp:cNvGraphicFramePr/>
                      <a:graphic xmlns:a="http://schemas.openxmlformats.org/drawingml/2006/main">
                        <a:graphicData uri="http://schemas.openxmlformats.org/drawingml/2006/picture">
                          <pic:pic xmlns:pic="http://schemas.openxmlformats.org/drawingml/2006/picture">
                            <pic:nvPicPr>
                              <pic:cNvPr id="92051158" name="Image 58"/>
                              <pic:cNvPicPr/>
                            </pic:nvPicPr>
                            <pic:blipFill rotWithShape="1">
                              <a:blip r:embed="rId8"/>
                              <a:stretch/>
                            </pic:blipFill>
                            <pic:spPr bwMode="auto">
                              <a:xfrm>
                                <a:off x="0" y="0"/>
                                <a:ext cx="1486395" cy="131445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17.04pt;height:103.50pt;mso-wrap-distance-left:0.00pt;mso-wrap-distance-top:0.00pt;mso-wrap-distance-right:0.00pt;mso-wrap-distance-bottom:0.00pt;rotation:0;z-index:1;" stroked="false">
                      <v:imagedata r:id="rId10" o:title=""/>
                      <o:lock v:ext="edit" rotation="t"/>
                    </v:shape>
                  </w:pict>
                </mc:Fallback>
              </mc:AlternateContent>
            </w:r>
          </w:p>
        </w:tc>
        <w:tc>
          <w:tcPr>
            <w:tcW w:w="6934" w:type="dxa"/>
            <w:tcBorders>
              <w:top w:val="none" w:sz="4" w:space="0" w:color="000000"/>
              <w:left w:val="none" w:sz="4" w:space="0" w:color="000000"/>
              <w:bottom w:val="none" w:sz="4" w:space="0" w:color="000000"/>
              <w:right w:val="none" w:sz="4" w:space="0" w:color="000000"/>
            </w:tcBorders>
          </w:tcPr>
          <w:p w14:paraId="7BAE2B78" w14:textId="77777777" w:rsidR="005E68DD" w:rsidRDefault="00000000">
            <w:pPr>
              <w:pStyle w:val="Corpsdetexte"/>
              <w:numPr>
                <w:ilvl w:val="0"/>
                <w:numId w:val="4"/>
              </w:numPr>
              <w:spacing w:before="25" w:line="216" w:lineRule="auto"/>
              <w:ind w:left="283" w:right="-24"/>
              <w:rPr>
                <w:rFonts w:ascii="Calibri" w:hAnsi="Calibri" w:cs="Calibri"/>
                <w:sz w:val="22"/>
                <w:szCs w:val="22"/>
              </w:rPr>
            </w:pPr>
            <w:r>
              <w:rPr>
                <w:rFonts w:ascii="Calibri" w:eastAsia="Calibri" w:hAnsi="Calibri" w:cs="Calibri"/>
                <w:spacing w:val="-15"/>
                <w:sz w:val="22"/>
                <w:szCs w:val="22"/>
              </w:rPr>
              <w:t xml:space="preserve">2 </w:t>
            </w:r>
            <w:r>
              <w:rPr>
                <w:rFonts w:ascii="Calibri" w:eastAsia="Calibri" w:hAnsi="Calibri" w:cs="Calibri"/>
                <w:spacing w:val="-4"/>
                <w:sz w:val="22"/>
                <w:szCs w:val="22"/>
              </w:rPr>
              <w:t>boites</w:t>
            </w:r>
            <w:r>
              <w:rPr>
                <w:rFonts w:ascii="Calibri" w:eastAsia="Calibri" w:hAnsi="Calibri" w:cs="Calibri"/>
                <w:spacing w:val="-15"/>
                <w:sz w:val="22"/>
                <w:szCs w:val="22"/>
              </w:rPr>
              <w:t xml:space="preserve"> </w:t>
            </w:r>
            <w:r>
              <w:rPr>
                <w:rFonts w:ascii="Calibri" w:eastAsia="Calibri" w:hAnsi="Calibri" w:cs="Calibri"/>
                <w:spacing w:val="-4"/>
                <w:sz w:val="22"/>
                <w:szCs w:val="22"/>
              </w:rPr>
              <w:t>de</w:t>
            </w:r>
            <w:r>
              <w:rPr>
                <w:rFonts w:ascii="Calibri" w:eastAsia="Calibri" w:hAnsi="Calibri" w:cs="Calibri"/>
                <w:spacing w:val="-15"/>
                <w:sz w:val="22"/>
                <w:szCs w:val="22"/>
              </w:rPr>
              <w:t xml:space="preserve"> </w:t>
            </w:r>
            <w:r>
              <w:rPr>
                <w:rFonts w:ascii="Calibri" w:eastAsia="Calibri" w:hAnsi="Calibri" w:cs="Calibri"/>
                <w:spacing w:val="-4"/>
                <w:sz w:val="22"/>
                <w:szCs w:val="22"/>
              </w:rPr>
              <w:t>pétri</w:t>
            </w:r>
            <w:r>
              <w:rPr>
                <w:rFonts w:ascii="Calibri" w:eastAsia="Calibri" w:hAnsi="Calibri" w:cs="Calibri"/>
                <w:spacing w:val="-15"/>
                <w:sz w:val="22"/>
                <w:szCs w:val="22"/>
              </w:rPr>
              <w:t xml:space="preserve"> contenant</w:t>
            </w:r>
            <w:r>
              <w:rPr>
                <w:rFonts w:ascii="Calibri" w:eastAsia="Calibri" w:hAnsi="Calibri" w:cs="Calibri"/>
                <w:spacing w:val="-4"/>
                <w:sz w:val="22"/>
                <w:szCs w:val="22"/>
              </w:rPr>
              <w:t xml:space="preserve"> un</w:t>
            </w:r>
            <w:r>
              <w:rPr>
                <w:rFonts w:ascii="Calibri" w:eastAsia="Calibri" w:hAnsi="Calibri" w:cs="Calibri"/>
                <w:spacing w:val="-15"/>
                <w:sz w:val="22"/>
                <w:szCs w:val="22"/>
              </w:rPr>
              <w:t xml:space="preserve"> </w:t>
            </w:r>
            <w:r>
              <w:rPr>
                <w:rFonts w:ascii="Calibri" w:eastAsia="Calibri" w:hAnsi="Calibri" w:cs="Calibri"/>
                <w:spacing w:val="-4"/>
                <w:sz w:val="22"/>
                <w:szCs w:val="22"/>
              </w:rPr>
              <w:t>milieu</w:t>
            </w:r>
            <w:r>
              <w:rPr>
                <w:rFonts w:ascii="Calibri" w:eastAsia="Calibri" w:hAnsi="Calibri" w:cs="Calibri"/>
                <w:spacing w:val="-15"/>
                <w:sz w:val="22"/>
                <w:szCs w:val="22"/>
              </w:rPr>
              <w:t xml:space="preserve"> </w:t>
            </w:r>
            <w:r>
              <w:rPr>
                <w:rFonts w:ascii="Calibri" w:eastAsia="Calibri" w:hAnsi="Calibri" w:cs="Calibri"/>
                <w:spacing w:val="-4"/>
                <w:sz w:val="22"/>
                <w:szCs w:val="22"/>
              </w:rPr>
              <w:t>de</w:t>
            </w:r>
            <w:r>
              <w:rPr>
                <w:rFonts w:ascii="Calibri" w:eastAsia="Calibri" w:hAnsi="Calibri" w:cs="Calibri"/>
                <w:spacing w:val="-15"/>
                <w:sz w:val="22"/>
                <w:szCs w:val="22"/>
              </w:rPr>
              <w:t xml:space="preserve"> </w:t>
            </w:r>
            <w:r>
              <w:rPr>
                <w:rFonts w:ascii="Calibri" w:eastAsia="Calibri" w:hAnsi="Calibri" w:cs="Calibri"/>
                <w:spacing w:val="-4"/>
                <w:sz w:val="22"/>
                <w:szCs w:val="22"/>
              </w:rPr>
              <w:t>culture et des souches</w:t>
            </w:r>
            <w:r>
              <w:rPr>
                <w:rFonts w:ascii="Calibri" w:eastAsia="Calibri" w:hAnsi="Calibri" w:cs="Calibri"/>
                <w:spacing w:val="-15"/>
                <w:sz w:val="22"/>
                <w:szCs w:val="22"/>
              </w:rPr>
              <w:t xml:space="preserve"> </w:t>
            </w:r>
            <w:r>
              <w:rPr>
                <w:rFonts w:ascii="Calibri" w:eastAsia="Calibri" w:hAnsi="Calibri" w:cs="Calibri"/>
                <w:spacing w:val="-4"/>
                <w:sz w:val="22"/>
                <w:szCs w:val="22"/>
              </w:rPr>
              <w:t>bactériennes</w:t>
            </w:r>
            <w:r>
              <w:rPr>
                <w:rFonts w:ascii="Calibri" w:eastAsia="Calibri" w:hAnsi="Calibri" w:cs="Calibri"/>
                <w:spacing w:val="-15"/>
                <w:sz w:val="22"/>
                <w:szCs w:val="22"/>
              </w:rPr>
              <w:t xml:space="preserve"> </w:t>
            </w:r>
            <w:r>
              <w:rPr>
                <w:rFonts w:ascii="Calibri" w:eastAsia="Calibri" w:hAnsi="Calibri" w:cs="Calibri"/>
                <w:spacing w:val="-4"/>
                <w:sz w:val="22"/>
                <w:szCs w:val="22"/>
              </w:rPr>
              <w:t>du</w:t>
            </w:r>
            <w:r>
              <w:rPr>
                <w:rFonts w:ascii="Calibri" w:eastAsia="Calibri" w:hAnsi="Calibri" w:cs="Calibri"/>
                <w:spacing w:val="-15"/>
                <w:sz w:val="22"/>
                <w:szCs w:val="22"/>
              </w:rPr>
              <w:t xml:space="preserve"> </w:t>
            </w:r>
            <w:r>
              <w:rPr>
                <w:rFonts w:ascii="Calibri" w:eastAsia="Calibri" w:hAnsi="Calibri" w:cs="Calibri"/>
                <w:spacing w:val="-4"/>
                <w:sz w:val="22"/>
                <w:szCs w:val="22"/>
              </w:rPr>
              <w:t>patient</w:t>
            </w:r>
            <w:r>
              <w:rPr>
                <w:rFonts w:ascii="Calibri" w:eastAsia="Calibri" w:hAnsi="Calibri" w:cs="Calibri"/>
                <w:spacing w:val="-14"/>
                <w:sz w:val="22"/>
                <w:szCs w:val="22"/>
              </w:rPr>
              <w:t xml:space="preserve"> </w:t>
            </w:r>
            <w:r>
              <w:rPr>
                <w:rFonts w:ascii="Calibri" w:eastAsia="Calibri" w:hAnsi="Calibri" w:cs="Calibri"/>
                <w:spacing w:val="-4"/>
                <w:sz w:val="22"/>
                <w:szCs w:val="22"/>
              </w:rPr>
              <w:t>A ou des virus du</w:t>
            </w:r>
            <w:r>
              <w:rPr>
                <w:rFonts w:ascii="Calibri" w:eastAsia="Calibri" w:hAnsi="Calibri" w:cs="Calibri"/>
                <w:spacing w:val="-15"/>
                <w:sz w:val="22"/>
                <w:szCs w:val="22"/>
              </w:rPr>
              <w:t xml:space="preserve"> </w:t>
            </w:r>
            <w:r>
              <w:rPr>
                <w:rFonts w:ascii="Calibri" w:eastAsia="Calibri" w:hAnsi="Calibri" w:cs="Calibri"/>
                <w:spacing w:val="-4"/>
                <w:sz w:val="22"/>
                <w:szCs w:val="22"/>
              </w:rPr>
              <w:t>patient</w:t>
            </w:r>
            <w:r>
              <w:rPr>
                <w:rFonts w:ascii="Calibri" w:eastAsia="Calibri" w:hAnsi="Calibri" w:cs="Calibri"/>
                <w:spacing w:val="-14"/>
                <w:sz w:val="22"/>
                <w:szCs w:val="22"/>
              </w:rPr>
              <w:t xml:space="preserve"> </w:t>
            </w:r>
            <w:r>
              <w:rPr>
                <w:rFonts w:ascii="Calibri" w:eastAsia="Calibri" w:hAnsi="Calibri" w:cs="Calibri"/>
                <w:spacing w:val="-12"/>
                <w:sz w:val="22"/>
                <w:szCs w:val="22"/>
              </w:rPr>
              <w:t>B</w:t>
            </w:r>
          </w:p>
          <w:p w14:paraId="63C69387" w14:textId="77777777" w:rsidR="005E68DD" w:rsidRDefault="00000000">
            <w:pPr>
              <w:pStyle w:val="Corpsdetexte"/>
              <w:numPr>
                <w:ilvl w:val="0"/>
                <w:numId w:val="4"/>
              </w:numPr>
              <w:spacing w:line="216" w:lineRule="auto"/>
              <w:ind w:left="283" w:right="-24"/>
              <w:rPr>
                <w:rFonts w:ascii="Calibri" w:hAnsi="Calibri" w:cs="Calibri"/>
                <w:sz w:val="22"/>
                <w:szCs w:val="22"/>
              </w:rPr>
            </w:pPr>
            <w:r>
              <w:rPr>
                <w:rFonts w:ascii="Calibri" w:eastAsia="Calibri" w:hAnsi="Calibri" w:cs="Calibri"/>
                <w:spacing w:val="-6"/>
                <w:sz w:val="22"/>
                <w:szCs w:val="22"/>
              </w:rPr>
              <w:t>4</w:t>
            </w:r>
            <w:r>
              <w:rPr>
                <w:rFonts w:ascii="Calibri" w:eastAsia="Calibri" w:hAnsi="Calibri" w:cs="Calibri"/>
                <w:spacing w:val="-14"/>
                <w:sz w:val="22"/>
                <w:szCs w:val="22"/>
              </w:rPr>
              <w:t xml:space="preserve"> </w:t>
            </w:r>
            <w:r>
              <w:rPr>
                <w:rFonts w:ascii="Calibri" w:eastAsia="Calibri" w:hAnsi="Calibri" w:cs="Calibri"/>
                <w:spacing w:val="-6"/>
                <w:sz w:val="22"/>
                <w:szCs w:val="22"/>
              </w:rPr>
              <w:t>antibiotiques liquides :</w:t>
            </w:r>
            <w:r>
              <w:rPr>
                <w:rFonts w:ascii="Calibri" w:eastAsia="Calibri" w:hAnsi="Calibri" w:cs="Calibri"/>
                <w:spacing w:val="11"/>
                <w:sz w:val="22"/>
                <w:szCs w:val="22"/>
              </w:rPr>
              <w:t xml:space="preserve"> </w:t>
            </w:r>
            <w:r>
              <w:rPr>
                <w:rFonts w:ascii="Calibri" w:eastAsia="Calibri" w:hAnsi="Calibri" w:cs="Calibri"/>
                <w:spacing w:val="-6"/>
                <w:sz w:val="22"/>
                <w:szCs w:val="22"/>
              </w:rPr>
              <w:t>Amoxicilline,</w:t>
            </w:r>
            <w:r>
              <w:rPr>
                <w:rFonts w:ascii="Calibri" w:eastAsia="Calibri" w:hAnsi="Calibri" w:cs="Calibri"/>
                <w:spacing w:val="-14"/>
                <w:sz w:val="22"/>
                <w:szCs w:val="22"/>
              </w:rPr>
              <w:t xml:space="preserve"> </w:t>
            </w:r>
            <w:r>
              <w:rPr>
                <w:rFonts w:ascii="Calibri" w:eastAsia="Calibri" w:hAnsi="Calibri" w:cs="Calibri"/>
                <w:spacing w:val="-6"/>
                <w:sz w:val="22"/>
                <w:szCs w:val="22"/>
              </w:rPr>
              <w:t>Céfuroxime,</w:t>
            </w:r>
            <w:r>
              <w:rPr>
                <w:rFonts w:ascii="Calibri" w:eastAsia="Calibri" w:hAnsi="Calibri" w:cs="Calibri"/>
                <w:spacing w:val="-14"/>
                <w:sz w:val="22"/>
                <w:szCs w:val="22"/>
              </w:rPr>
              <w:t xml:space="preserve"> </w:t>
            </w:r>
            <w:r>
              <w:rPr>
                <w:rFonts w:ascii="Calibri" w:eastAsia="Calibri" w:hAnsi="Calibri" w:cs="Calibri"/>
                <w:spacing w:val="-6"/>
                <w:sz w:val="22"/>
                <w:szCs w:val="22"/>
              </w:rPr>
              <w:t>Vancomycine</w:t>
            </w:r>
            <w:r>
              <w:rPr>
                <w:rFonts w:ascii="Calibri" w:eastAsia="Calibri" w:hAnsi="Calibri" w:cs="Calibri"/>
                <w:spacing w:val="-14"/>
                <w:sz w:val="22"/>
                <w:szCs w:val="22"/>
              </w:rPr>
              <w:t xml:space="preserve"> </w:t>
            </w:r>
            <w:r>
              <w:rPr>
                <w:rFonts w:ascii="Calibri" w:eastAsia="Calibri" w:hAnsi="Calibri" w:cs="Calibri"/>
                <w:spacing w:val="-6"/>
                <w:sz w:val="22"/>
                <w:szCs w:val="22"/>
              </w:rPr>
              <w:t xml:space="preserve">et </w:t>
            </w:r>
            <w:r>
              <w:rPr>
                <w:rFonts w:ascii="Calibri" w:eastAsia="Calibri" w:hAnsi="Calibri" w:cs="Calibri"/>
                <w:spacing w:val="-2"/>
                <w:sz w:val="22"/>
                <w:szCs w:val="22"/>
              </w:rPr>
              <w:t>Erythromycine</w:t>
            </w:r>
          </w:p>
          <w:p w14:paraId="5416827A" w14:textId="77777777" w:rsidR="005E68DD" w:rsidRDefault="00000000">
            <w:pPr>
              <w:pStyle w:val="Corpsdetexte"/>
              <w:numPr>
                <w:ilvl w:val="0"/>
                <w:numId w:val="4"/>
              </w:numPr>
              <w:spacing w:line="216" w:lineRule="auto"/>
              <w:ind w:left="283" w:right="-24"/>
              <w:rPr>
                <w:rFonts w:ascii="Calibri" w:hAnsi="Calibri" w:cs="Calibri"/>
                <w:sz w:val="22"/>
                <w:szCs w:val="22"/>
              </w:rPr>
            </w:pPr>
            <w:r>
              <w:rPr>
                <w:rFonts w:ascii="Calibri" w:eastAsia="Calibri" w:hAnsi="Calibri" w:cs="Calibri"/>
                <w:spacing w:val="-2"/>
                <w:sz w:val="22"/>
                <w:szCs w:val="22"/>
              </w:rPr>
              <w:t>eau stérile</w:t>
            </w:r>
          </w:p>
          <w:p w14:paraId="7E985364" w14:textId="77777777" w:rsidR="005E68DD" w:rsidRDefault="00000000">
            <w:pPr>
              <w:pStyle w:val="Corpsdetexte"/>
              <w:numPr>
                <w:ilvl w:val="0"/>
                <w:numId w:val="4"/>
              </w:numPr>
              <w:spacing w:line="216" w:lineRule="auto"/>
              <w:ind w:left="283" w:right="-24"/>
              <w:rPr>
                <w:rFonts w:ascii="Calibri" w:hAnsi="Calibri" w:cs="Calibri"/>
                <w:sz w:val="22"/>
                <w:szCs w:val="22"/>
              </w:rPr>
            </w:pPr>
            <w:r>
              <w:rPr>
                <w:rFonts w:ascii="Calibri" w:eastAsia="Calibri" w:hAnsi="Calibri" w:cs="Calibri"/>
                <w:spacing w:val="-14"/>
                <w:sz w:val="22"/>
                <w:szCs w:val="22"/>
              </w:rPr>
              <w:t xml:space="preserve">10 </w:t>
            </w:r>
            <w:r>
              <w:rPr>
                <w:rFonts w:ascii="Calibri" w:eastAsia="Calibri" w:hAnsi="Calibri" w:cs="Calibri"/>
                <w:spacing w:val="-6"/>
                <w:sz w:val="22"/>
                <w:szCs w:val="22"/>
              </w:rPr>
              <w:t>pastilles</w:t>
            </w:r>
            <w:r>
              <w:rPr>
                <w:rFonts w:ascii="Calibri" w:eastAsia="Calibri" w:hAnsi="Calibri" w:cs="Calibri"/>
                <w:spacing w:val="-14"/>
                <w:sz w:val="22"/>
                <w:szCs w:val="22"/>
              </w:rPr>
              <w:t xml:space="preserve"> </w:t>
            </w:r>
            <w:r>
              <w:rPr>
                <w:rFonts w:ascii="Calibri" w:eastAsia="Calibri" w:hAnsi="Calibri" w:cs="Calibri"/>
                <w:spacing w:val="-6"/>
                <w:sz w:val="22"/>
                <w:szCs w:val="22"/>
              </w:rPr>
              <w:t>de</w:t>
            </w:r>
            <w:r>
              <w:rPr>
                <w:rFonts w:ascii="Calibri" w:eastAsia="Calibri" w:hAnsi="Calibri" w:cs="Calibri"/>
                <w:spacing w:val="-14"/>
                <w:sz w:val="22"/>
                <w:szCs w:val="22"/>
              </w:rPr>
              <w:t xml:space="preserve"> </w:t>
            </w:r>
            <w:r>
              <w:rPr>
                <w:rFonts w:ascii="Calibri" w:eastAsia="Calibri" w:hAnsi="Calibri" w:cs="Calibri"/>
                <w:spacing w:val="-6"/>
                <w:sz w:val="22"/>
                <w:szCs w:val="22"/>
              </w:rPr>
              <w:t xml:space="preserve">papier </w:t>
            </w:r>
          </w:p>
          <w:p w14:paraId="34C411B3" w14:textId="77777777" w:rsidR="005E68DD" w:rsidRDefault="00000000">
            <w:pPr>
              <w:pStyle w:val="Corpsdetexte"/>
              <w:numPr>
                <w:ilvl w:val="0"/>
                <w:numId w:val="4"/>
              </w:numPr>
              <w:spacing w:line="216" w:lineRule="auto"/>
              <w:ind w:left="283" w:right="-24"/>
              <w:rPr>
                <w:rFonts w:ascii="Calibri" w:hAnsi="Calibri" w:cs="Calibri"/>
                <w:sz w:val="22"/>
                <w:szCs w:val="22"/>
              </w:rPr>
            </w:pPr>
            <w:r>
              <w:rPr>
                <w:rFonts w:ascii="Calibri" w:eastAsia="Calibri" w:hAnsi="Calibri" w:cs="Calibri"/>
                <w:sz w:val="22"/>
                <w:szCs w:val="22"/>
              </w:rPr>
              <w:t>5 pinces</w:t>
            </w:r>
          </w:p>
          <w:p w14:paraId="60E7C8EE" w14:textId="77777777" w:rsidR="005E68DD" w:rsidRDefault="005E68DD">
            <w:pPr>
              <w:spacing w:before="1" w:line="450" w:lineRule="exact"/>
              <w:rPr>
                <w:rFonts w:asciiTheme="minorHAnsi" w:hAnsiTheme="minorHAnsi" w:cstheme="minorHAnsi"/>
              </w:rPr>
            </w:pPr>
          </w:p>
        </w:tc>
      </w:tr>
    </w:tbl>
    <w:p w14:paraId="203006E4" w14:textId="77777777" w:rsidR="005E68DD" w:rsidRDefault="005E68DD">
      <w:pPr>
        <w:spacing w:before="1" w:line="450" w:lineRule="exact"/>
        <w:rPr>
          <w:rFonts w:asciiTheme="minorHAnsi" w:hAnsiTheme="minorHAnsi" w:cstheme="minorHAnsi"/>
          <w:u w:val="single"/>
        </w:rPr>
      </w:pPr>
    </w:p>
    <w:p w14:paraId="6D851F1C" w14:textId="77777777" w:rsidR="005E68DD" w:rsidRDefault="005E68DD">
      <w:pPr>
        <w:spacing w:before="1" w:line="450" w:lineRule="exact"/>
        <w:rPr>
          <w:rFonts w:asciiTheme="minorHAnsi" w:hAnsiTheme="minorHAnsi" w:cstheme="minorHAnsi"/>
          <w:b/>
          <w:bCs/>
          <w:u w:val="single"/>
        </w:rPr>
      </w:pPr>
    </w:p>
    <w:p w14:paraId="27075D8D" w14:textId="77777777" w:rsidR="005E68DD" w:rsidRDefault="005E68DD">
      <w:pPr>
        <w:rPr>
          <w:rFonts w:ascii="Calibri" w:hAnsi="Calibri" w:cs="Calibri"/>
        </w:rPr>
      </w:pPr>
    </w:p>
    <w:p w14:paraId="609C9EBF" w14:textId="77777777" w:rsidR="005E68DD" w:rsidRDefault="005E68DD">
      <w:pPr>
        <w:rPr>
          <w:rFonts w:ascii="Calibri" w:hAnsi="Calibri" w:cs="Calibri"/>
        </w:rPr>
      </w:pPr>
    </w:p>
    <w:p w14:paraId="7382EBE3" w14:textId="77777777" w:rsidR="005E68DD" w:rsidRDefault="005E68DD">
      <w:pPr>
        <w:rPr>
          <w:rFonts w:ascii="Calibri" w:hAnsi="Calibri" w:cs="Calibri"/>
        </w:rPr>
      </w:pPr>
    </w:p>
    <w:p w14:paraId="00A04FE4" w14:textId="77777777" w:rsidR="005E68DD" w:rsidRDefault="00000000">
      <w:pPr>
        <w:rPr>
          <w:rFonts w:ascii="Calibri" w:hAnsi="Calibri" w:cs="Calibri"/>
        </w:rPr>
      </w:pPr>
      <w:r>
        <w:rPr>
          <w:rFonts w:ascii="Calibri" w:hAnsi="Calibri" w:cs="Calibri"/>
          <w:u w:val="single"/>
        </w:rPr>
        <w:t xml:space="preserve">Document 2 : </w:t>
      </w:r>
      <w:r>
        <w:rPr>
          <w:rFonts w:ascii="Calibri" w:hAnsi="Calibri" w:cs="Calibri"/>
        </w:rPr>
        <w:t>Histoire des sciences</w:t>
      </w:r>
    </w:p>
    <w:p w14:paraId="21258B03" w14:textId="77777777" w:rsidR="005E68DD" w:rsidRDefault="005E68DD">
      <w:pPr>
        <w:rPr>
          <w:rFonts w:ascii="Calibri" w:hAnsi="Calibri" w:cs="Calibri"/>
        </w:rPr>
      </w:pPr>
    </w:p>
    <w:tbl>
      <w:tblPr>
        <w:tblStyle w:val="Grilledutableau"/>
        <w:tblW w:w="0" w:type="auto"/>
        <w:tblLayout w:type="fixed"/>
        <w:tblLook w:val="04A0" w:firstRow="1" w:lastRow="0" w:firstColumn="1" w:lastColumn="0" w:noHBand="0" w:noVBand="1"/>
      </w:tblPr>
      <w:tblGrid>
        <w:gridCol w:w="4099"/>
        <w:gridCol w:w="6367"/>
      </w:tblGrid>
      <w:tr w:rsidR="005E68DD" w14:paraId="60A99488" w14:textId="77777777">
        <w:tc>
          <w:tcPr>
            <w:tcW w:w="4099" w:type="dxa"/>
            <w:tcBorders>
              <w:top w:val="none" w:sz="4" w:space="0" w:color="000000"/>
              <w:left w:val="none" w:sz="4" w:space="0" w:color="000000"/>
              <w:bottom w:val="none" w:sz="4" w:space="0" w:color="000000"/>
              <w:right w:val="none" w:sz="4" w:space="0" w:color="000000"/>
            </w:tcBorders>
          </w:tcPr>
          <w:p w14:paraId="3852B9E0" w14:textId="77777777" w:rsidR="005E68DD" w:rsidRDefault="00000000">
            <w:pPr>
              <w:jc w:val="center"/>
            </w:pPr>
            <w:r>
              <w:rPr>
                <w:noProof/>
              </w:rPr>
              <mc:AlternateContent>
                <mc:Choice Requires="wpg">
                  <w:drawing>
                    <wp:inline distT="0" distB="0" distL="0" distR="0" wp14:anchorId="0B06C26A" wp14:editId="1D5D07E5">
                      <wp:extent cx="1807841" cy="2814603"/>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3165" name=""/>
                              <pic:cNvPicPr>
                                <a:picLocks noChangeAspect="1"/>
                              </pic:cNvPicPr>
                            </pic:nvPicPr>
                            <pic:blipFill rotWithShape="1">
                              <a:blip r:embed="rId11"/>
                              <a:stretch/>
                            </pic:blipFill>
                            <pic:spPr bwMode="auto">
                              <a:xfrm>
                                <a:off x="0" y="0"/>
                                <a:ext cx="1807841" cy="2814602"/>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142.35pt;height:221.62pt;mso-wrap-distance-left:0.00pt;mso-wrap-distance-top:0.00pt;mso-wrap-distance-right:0.00pt;mso-wrap-distance-bottom:0.00pt;z-index:1;" stroked="false">
                      <v:imagedata r:id="rId12" o:title=""/>
                      <o:lock v:ext="edit" rotation="t"/>
                    </v:shape>
                  </w:pict>
                </mc:Fallback>
              </mc:AlternateContent>
            </w:r>
          </w:p>
          <w:p w14:paraId="58B185CD" w14:textId="77777777" w:rsidR="005E68DD" w:rsidRDefault="00000000">
            <w:pPr>
              <w:jc w:val="right"/>
              <w:rPr>
                <w:rFonts w:ascii="Calibri" w:hAnsi="Calibri" w:cs="Calibri"/>
                <w:bCs/>
                <w:i/>
              </w:rPr>
            </w:pPr>
            <w:r>
              <w:rPr>
                <w:rFonts w:ascii="Calibri" w:eastAsia="Calibri" w:hAnsi="Calibri" w:cs="Calibri"/>
                <w:i/>
                <w:iCs/>
              </w:rPr>
              <w:t>Source : Photographie issue du site « Imperial War museums »</w:t>
            </w:r>
          </w:p>
        </w:tc>
        <w:tc>
          <w:tcPr>
            <w:tcW w:w="6367" w:type="dxa"/>
            <w:tcBorders>
              <w:top w:val="none" w:sz="4" w:space="0" w:color="000000"/>
              <w:left w:val="none" w:sz="4" w:space="0" w:color="000000"/>
              <w:bottom w:val="none" w:sz="4" w:space="0" w:color="000000"/>
              <w:right w:val="none" w:sz="4" w:space="0" w:color="000000"/>
            </w:tcBorders>
            <w:vAlign w:val="center"/>
          </w:tcPr>
          <w:p w14:paraId="2D66ED47" w14:textId="77777777" w:rsidR="005E68DD" w:rsidRDefault="00000000">
            <w:pPr>
              <w:rPr>
                <w:rFonts w:ascii="Calibri" w:hAnsi="Calibri" w:cs="Calibri"/>
              </w:rPr>
            </w:pPr>
            <w:r>
              <w:rPr>
                <w:rFonts w:ascii="Calibri" w:hAnsi="Calibri" w:cs="Calibri"/>
              </w:rPr>
              <w:t>En 1928, Alexander Flemming, un médecin anglais, observe par hasard qu’une moisissure appelée Penicillium notatum s’est développée dans une boîte de pétri oubliée contenant des bactéries. Il remarque qu’autour de la moisissure (champignon), il y a une auréole où les bactéries ont disparu. Il comprend que la moisissure produit une substance antibactérienne qu’il va nommer pénicilline.</w:t>
            </w:r>
          </w:p>
        </w:tc>
      </w:tr>
    </w:tbl>
    <w:p w14:paraId="64B41A25" w14:textId="77777777" w:rsidR="005E68DD" w:rsidRDefault="005E68DD">
      <w:pPr>
        <w:rPr>
          <w:rFonts w:ascii="Calibri" w:hAnsi="Calibri" w:cs="Calibri"/>
        </w:rPr>
      </w:pPr>
    </w:p>
    <w:p w14:paraId="6C5BD721" w14:textId="77777777" w:rsidR="005E68DD" w:rsidRDefault="00000000">
      <w:pPr>
        <w:rPr>
          <w:rFonts w:ascii="Calibri" w:hAnsi="Calibri" w:cs="Calibri"/>
          <w:u w:val="single"/>
        </w:rPr>
      </w:pPr>
      <w:r>
        <w:rPr>
          <w:rFonts w:ascii="Calibri" w:hAnsi="Calibri" w:cs="Calibri"/>
          <w:u w:val="single"/>
        </w:rPr>
        <w:t>Document 3 :</w:t>
      </w:r>
      <w:r>
        <w:rPr>
          <w:rFonts w:ascii="Calibri" w:hAnsi="Calibri" w:cs="Calibri"/>
        </w:rPr>
        <w:t xml:space="preserve"> Principe des antibiogrammes</w:t>
      </w:r>
    </w:p>
    <w:p w14:paraId="1A58F717" w14:textId="77777777" w:rsidR="005E68DD" w:rsidRDefault="00000000">
      <w:pPr>
        <w:jc w:val="center"/>
        <w:rPr>
          <w:rFonts w:ascii="Calibri" w:hAnsi="Calibri" w:cs="Calibri"/>
          <w:b/>
          <w:bCs/>
          <w:u w:val="single"/>
        </w:rPr>
      </w:pPr>
      <w:r>
        <w:rPr>
          <w:rFonts w:ascii="Calibri" w:hAnsi="Calibri" w:cs="Calibri"/>
          <w:b/>
          <w:bCs/>
          <w:noProof/>
        </w:rPr>
        <mc:AlternateContent>
          <mc:Choice Requires="wpg">
            <w:drawing>
              <wp:inline distT="0" distB="0" distL="0" distR="0" wp14:anchorId="15049630" wp14:editId="6C02798A">
                <wp:extent cx="6096000" cy="3329909"/>
                <wp:effectExtent l="0" t="0" r="0" b="4445"/>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118234" name=""/>
                        <pic:cNvPicPr>
                          <a:picLocks noChangeAspect="1"/>
                        </pic:cNvPicPr>
                      </pic:nvPicPr>
                      <pic:blipFill rotWithShape="1">
                        <a:blip r:embed="rId13"/>
                        <a:stretch/>
                      </pic:blipFill>
                      <pic:spPr bwMode="auto">
                        <a:xfrm>
                          <a:off x="0" y="0"/>
                          <a:ext cx="6103125" cy="3333801"/>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80.00pt;height:262.20pt;mso-wrap-distance-left:0.00pt;mso-wrap-distance-top:0.00pt;mso-wrap-distance-right:0.00pt;mso-wrap-distance-bottom:0.00pt;z-index:1;" stroked="false">
                <v:imagedata r:id="rId14" o:title=""/>
                <o:lock v:ext="edit" rotation="t"/>
              </v:shape>
            </w:pict>
          </mc:Fallback>
        </mc:AlternateContent>
      </w:r>
    </w:p>
    <w:p w14:paraId="620BE89F" w14:textId="77777777" w:rsidR="005E68DD" w:rsidRDefault="005E68DD">
      <w:pPr>
        <w:jc w:val="center"/>
        <w:rPr>
          <w:rFonts w:ascii="Calibri" w:hAnsi="Calibri" w:cs="Calibri"/>
          <w:b/>
          <w:bCs/>
        </w:rPr>
      </w:pPr>
    </w:p>
    <w:p w14:paraId="7DE80F99" w14:textId="77777777" w:rsidR="005E68DD" w:rsidRDefault="00000000">
      <w:pPr>
        <w:rPr>
          <w:rFonts w:ascii="Calibri" w:hAnsi="Calibri" w:cs="Calibri"/>
        </w:rPr>
      </w:pPr>
      <w:r>
        <w:rPr>
          <w:rFonts w:ascii="Calibri" w:hAnsi="Calibri" w:cs="Calibri"/>
        </w:rPr>
        <w:br w:type="page" w:clear="all"/>
      </w:r>
    </w:p>
    <w:p w14:paraId="4AAB59BE" w14:textId="77777777" w:rsidR="005E68DD" w:rsidRDefault="00000000">
      <w:pPr>
        <w:tabs>
          <w:tab w:val="left" w:pos="1665"/>
        </w:tabs>
        <w:rPr>
          <w:rFonts w:ascii="Calibri" w:hAnsi="Calibri" w:cs="Calibri"/>
          <w:b/>
          <w:bCs/>
          <w:color w:val="00B0F0"/>
        </w:rPr>
      </w:pPr>
      <w:r>
        <w:rPr>
          <w:rFonts w:ascii="Calibri" w:hAnsi="Calibri" w:cs="Calibri"/>
          <w:b/>
          <w:bCs/>
          <w:color w:val="00B0F0"/>
        </w:rPr>
        <w:lastRenderedPageBreak/>
        <w:t>Critères de réussite de la compétence travaillée :</w:t>
      </w:r>
    </w:p>
    <w:p w14:paraId="2A9E9CED" w14:textId="77777777" w:rsidR="005E68DD" w:rsidRDefault="005E68DD">
      <w:pPr>
        <w:tabs>
          <w:tab w:val="left" w:pos="1665"/>
        </w:tabs>
        <w:rPr>
          <w:rFonts w:ascii="Calibri" w:hAnsi="Calibri" w:cs="Calibri"/>
          <w:b/>
          <w:bCs/>
          <w:color w:val="00B0F0"/>
        </w:rPr>
      </w:pPr>
    </w:p>
    <w:p w14:paraId="21F6EDD7" w14:textId="77777777" w:rsidR="005E68DD" w:rsidRDefault="00000000">
      <w:pPr>
        <w:rPr>
          <w:rFonts w:ascii="Calibri" w:hAnsi="Calibri" w:cs="Calibri"/>
          <w:b/>
          <w:bCs/>
        </w:rPr>
      </w:pPr>
      <w:r>
        <w:rPr>
          <w:rFonts w:ascii="Calibri" w:hAnsi="Calibri" w:cs="Calibri"/>
          <w:b/>
        </w:rPr>
        <w:t>Concevoir un protocole expérimental</w:t>
      </w:r>
    </w:p>
    <w:p w14:paraId="190F1E5C" w14:textId="77777777" w:rsidR="005E68DD" w:rsidRDefault="005E68DD">
      <w:pPr>
        <w:rPr>
          <w:rFonts w:ascii="Calibri" w:hAnsi="Calibri" w:cs="Calibri"/>
          <w:b/>
          <w:bCs/>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5E68DD" w14:paraId="5DB34625"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BDD6EE" w:fill="83CAEB" w:themeFill="accent1" w:themeFillTint="66"/>
          </w:tcPr>
          <w:p w14:paraId="740C6D4F" w14:textId="77777777" w:rsidR="005E68DD" w:rsidRDefault="00000000">
            <w:pPr>
              <w:jc w:val="center"/>
              <w:rPr>
                <w:rFonts w:ascii="Calibri" w:hAnsi="Calibri" w:cs="Calibri"/>
                <w:b/>
              </w:rPr>
            </w:pPr>
            <w:r>
              <w:rPr>
                <w:rFonts w:ascii="Calibri" w:hAnsi="Calibri" w:cs="Calibri"/>
                <w:b/>
              </w:rPr>
              <w:t xml:space="preserve">Je réussis si : </w:t>
            </w:r>
          </w:p>
          <w:p w14:paraId="1BCA7141" w14:textId="77777777" w:rsidR="005E68DD" w:rsidRDefault="00000000">
            <w:pPr>
              <w:jc w:val="right"/>
              <w:rPr>
                <w:rFonts w:ascii="Calibri" w:hAnsi="Calibri" w:cs="Calibri"/>
                <w:b/>
              </w:rPr>
            </w:pPr>
            <w:r>
              <w:rPr>
                <w:rFonts w:ascii="Calibri" w:hAnsi="Calibri" w:cs="Calibri"/>
                <w:b/>
              </w:rPr>
              <w:t>+/-</w:t>
            </w:r>
          </w:p>
        </w:tc>
        <w:tc>
          <w:tcPr>
            <w:tcW w:w="1503" w:type="dxa"/>
            <w:tcBorders>
              <w:top w:val="single" w:sz="4" w:space="0" w:color="auto"/>
              <w:left w:val="single" w:sz="4" w:space="0" w:color="auto"/>
              <w:bottom w:val="single" w:sz="4" w:space="0" w:color="auto"/>
              <w:right w:val="single" w:sz="4" w:space="0" w:color="auto"/>
            </w:tcBorders>
            <w:shd w:val="clear" w:color="BDD6EE" w:fill="83CAEB" w:themeFill="accent1" w:themeFillTint="66"/>
          </w:tcPr>
          <w:p w14:paraId="40678056" w14:textId="77777777" w:rsidR="005E68DD" w:rsidRDefault="00000000">
            <w:pPr>
              <w:jc w:val="center"/>
              <w:rPr>
                <w:rFonts w:ascii="Calibri" w:hAnsi="Calibri" w:cs="Calibri"/>
                <w:b/>
              </w:rPr>
            </w:pPr>
            <w:r>
              <w:rPr>
                <w:rFonts w:ascii="Calibri" w:hAnsi="Calibri" w:cs="Calibri"/>
                <w:b/>
              </w:rPr>
              <w:t>Evaluation</w:t>
            </w:r>
          </w:p>
        </w:tc>
      </w:tr>
      <w:tr w:rsidR="005E68DD" w14:paraId="15C6BD8C"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4196F0A7" w14:textId="77777777" w:rsidR="005E68DD" w:rsidRDefault="00000000">
            <w:pPr>
              <w:pStyle w:val="Sansinterligne"/>
              <w:rPr>
                <w:rFonts w:ascii="Calibri" w:hAnsi="Calibri"/>
                <w:sz w:val="22"/>
                <w:szCs w:val="22"/>
              </w:rPr>
            </w:pPr>
            <w:r>
              <w:rPr>
                <w:rFonts w:ascii="Calibri" w:hAnsi="Calibri"/>
                <w:sz w:val="22"/>
                <w:szCs w:val="22"/>
                <w:u w:val="single"/>
              </w:rPr>
              <w:t>PERTINENCE</w:t>
            </w:r>
            <w:r>
              <w:rPr>
                <w:rFonts w:ascii="Calibri" w:hAnsi="Calibri"/>
                <w:spacing w:val="-6"/>
                <w:sz w:val="22"/>
                <w:szCs w:val="22"/>
              </w:rPr>
              <w:t xml:space="preserve"> </w:t>
            </w:r>
            <w:r>
              <w:rPr>
                <w:rFonts w:ascii="Calibri" w:hAnsi="Calibri"/>
                <w:sz w:val="22"/>
                <w:szCs w:val="22"/>
              </w:rPr>
              <w:t xml:space="preserve">: </w:t>
            </w:r>
            <w:r>
              <w:rPr>
                <w:rFonts w:ascii="Calibri" w:eastAsiaTheme="minorHAnsi" w:hAnsi="Calibri"/>
                <w:sz w:val="22"/>
                <w:szCs w:val="22"/>
                <w14:ligatures w14:val="standardContextual"/>
              </w:rPr>
              <w:t xml:space="preserve">Mon protocole permet de </w:t>
            </w:r>
            <w:r>
              <w:rPr>
                <w:rFonts w:ascii="Calibri" w:eastAsiaTheme="minorHAnsi" w:hAnsi="Calibri"/>
                <w:b/>
                <w:sz w:val="22"/>
                <w:szCs w:val="22"/>
                <w14:ligatures w14:val="standardContextual"/>
              </w:rPr>
              <w:t>tester l’hypothèse</w:t>
            </w:r>
            <w:r>
              <w:rPr>
                <w:rFonts w:ascii="Calibri" w:eastAsiaTheme="minorHAnsi" w:hAnsi="Calibri"/>
                <w:sz w:val="22"/>
                <w:szCs w:val="22"/>
                <w14:ligatures w14:val="standardContextual"/>
              </w:rPr>
              <w:t xml:space="preserve"> énoncée en rapport avec le </w:t>
            </w:r>
            <w:r>
              <w:rPr>
                <w:rFonts w:ascii="Calibri" w:eastAsiaTheme="minorHAnsi" w:hAnsi="Calibri"/>
                <w:b/>
                <w:sz w:val="22"/>
                <w:szCs w:val="22"/>
                <w14:ligatures w14:val="standardContextual"/>
              </w:rPr>
              <w:t>problème à résoudre</w:t>
            </w:r>
            <w:r>
              <w:rPr>
                <w:rFonts w:ascii="Calibri" w:eastAsiaTheme="minorHAnsi" w:hAnsi="Calibri"/>
                <w:sz w:val="22"/>
                <w:szCs w:val="22"/>
                <w14:ligatures w14:val="standardContextual"/>
              </w:rPr>
              <w:t xml:space="preserve">, et d’obtenir des </w:t>
            </w:r>
            <w:r>
              <w:rPr>
                <w:rFonts w:ascii="Calibri" w:eastAsiaTheme="minorHAnsi" w:hAnsi="Calibri"/>
                <w:b/>
                <w:sz w:val="22"/>
                <w:szCs w:val="22"/>
                <w14:ligatures w14:val="standardContextual"/>
              </w:rPr>
              <w:t>résultats exploitables</w:t>
            </w:r>
            <w:r>
              <w:rPr>
                <w:rFonts w:ascii="Calibri" w:eastAsiaTheme="minorHAnsi" w:hAnsi="Calibri"/>
                <w:sz w:val="22"/>
                <w:szCs w:val="22"/>
                <w14:ligatures w14:val="standardContextual"/>
              </w:rPr>
              <w:t>. Il est</w:t>
            </w:r>
            <w:r>
              <w:rPr>
                <w:rFonts w:ascii="Calibri" w:eastAsiaTheme="minorHAnsi" w:hAnsi="Calibri"/>
                <w:b/>
                <w:sz w:val="22"/>
                <w:szCs w:val="22"/>
                <w14:ligatures w14:val="standardContextual"/>
              </w:rPr>
              <w:t xml:space="preserve"> réalisable </w:t>
            </w:r>
            <w:r>
              <w:rPr>
                <w:rFonts w:ascii="Calibri" w:eastAsiaTheme="minorHAnsi" w:hAnsi="Calibri"/>
                <w:sz w:val="22"/>
                <w:szCs w:val="22"/>
                <w14:ligatures w14:val="standardContextual"/>
              </w:rPr>
              <w:t>avec le matériel disponible.</w:t>
            </w:r>
          </w:p>
        </w:tc>
        <w:tc>
          <w:tcPr>
            <w:tcW w:w="1503" w:type="dxa"/>
            <w:tcBorders>
              <w:top w:val="single" w:sz="4" w:space="0" w:color="auto"/>
              <w:left w:val="single" w:sz="4" w:space="0" w:color="auto"/>
              <w:bottom w:val="single" w:sz="4" w:space="0" w:color="auto"/>
              <w:right w:val="single" w:sz="4" w:space="0" w:color="auto"/>
            </w:tcBorders>
          </w:tcPr>
          <w:p w14:paraId="569B1022" w14:textId="77777777" w:rsidR="005E68DD" w:rsidRDefault="005E68DD">
            <w:pPr>
              <w:jc w:val="center"/>
              <w:rPr>
                <w:rFonts w:ascii="Calibri" w:hAnsi="Calibri" w:cs="Calibri"/>
              </w:rPr>
            </w:pPr>
          </w:p>
        </w:tc>
      </w:tr>
      <w:tr w:rsidR="005E68DD" w14:paraId="6A724574"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04626B7F" w14:textId="77777777" w:rsidR="005E68DD" w:rsidRDefault="00000000">
            <w:pPr>
              <w:pStyle w:val="Sansinterligne"/>
              <w:rPr>
                <w:rFonts w:ascii="Calibri" w:hAnsi="Calibri"/>
                <w:sz w:val="22"/>
                <w:szCs w:val="22"/>
              </w:rPr>
            </w:pPr>
            <w:r>
              <w:rPr>
                <w:rFonts w:ascii="Calibri" w:hAnsi="Calibri"/>
                <w:sz w:val="22"/>
                <w:szCs w:val="22"/>
                <w:u w:val="single"/>
              </w:rPr>
              <w:t xml:space="preserve">COMPLETUDE </w:t>
            </w:r>
            <w:r>
              <w:rPr>
                <w:rFonts w:ascii="Calibri" w:hAnsi="Calibri"/>
                <w:sz w:val="22"/>
                <w:szCs w:val="22"/>
              </w:rPr>
              <w:t xml:space="preserve">: </w:t>
            </w:r>
            <w:r>
              <w:rPr>
                <w:rFonts w:ascii="Calibri" w:eastAsiaTheme="minorHAnsi" w:hAnsi="Calibri"/>
                <w:sz w:val="22"/>
                <w:szCs w:val="22"/>
                <w14:ligatures w14:val="standardContextual"/>
              </w:rPr>
              <w:t>Mon protocole :</w:t>
            </w:r>
          </w:p>
          <w:p w14:paraId="4EC28D20" w14:textId="77777777" w:rsidR="005E68DD" w:rsidRDefault="00000000">
            <w:pPr>
              <w:pStyle w:val="Sansinterligne"/>
              <w:rPr>
                <w:rFonts w:ascii="Calibri" w:hAnsi="Calibri"/>
                <w:spacing w:val="-2"/>
                <w:sz w:val="22"/>
                <w:szCs w:val="22"/>
              </w:rPr>
            </w:pPr>
            <w:r>
              <w:rPr>
                <w:rFonts w:ascii="Calibri" w:hAnsi="Calibri"/>
                <w:sz w:val="22"/>
                <w:szCs w:val="22"/>
              </w:rPr>
              <w:t xml:space="preserve">- décrit, </w:t>
            </w:r>
            <w:r>
              <w:rPr>
                <w:rFonts w:ascii="Calibri" w:hAnsi="Calibri"/>
                <w:b/>
                <w:sz w:val="22"/>
                <w:szCs w:val="22"/>
              </w:rPr>
              <w:t>dans l’ordre</w:t>
            </w:r>
            <w:r>
              <w:rPr>
                <w:rFonts w:ascii="Calibri" w:hAnsi="Calibri"/>
                <w:sz w:val="22"/>
                <w:szCs w:val="22"/>
              </w:rPr>
              <w:t xml:space="preserve">, </w:t>
            </w:r>
            <w:r>
              <w:rPr>
                <w:rFonts w:ascii="Calibri" w:hAnsi="Calibri"/>
                <w:b/>
                <w:sz w:val="22"/>
                <w:szCs w:val="22"/>
              </w:rPr>
              <w:t>toutes</w:t>
            </w:r>
            <w:r>
              <w:rPr>
                <w:rFonts w:ascii="Calibri" w:hAnsi="Calibri"/>
                <w:sz w:val="22"/>
                <w:szCs w:val="22"/>
              </w:rPr>
              <w:t xml:space="preserve"> </w:t>
            </w:r>
            <w:r>
              <w:rPr>
                <w:rFonts w:ascii="Calibri" w:hAnsi="Calibri"/>
                <w:b/>
                <w:sz w:val="22"/>
                <w:szCs w:val="22"/>
              </w:rPr>
              <w:t>les étapes</w:t>
            </w:r>
            <w:r>
              <w:rPr>
                <w:rFonts w:ascii="Calibri" w:hAnsi="Calibri"/>
                <w:sz w:val="22"/>
                <w:szCs w:val="22"/>
              </w:rPr>
              <w:t xml:space="preserve"> conduisant à l’obtention de résultats</w:t>
            </w:r>
            <w:r>
              <w:rPr>
                <w:rFonts w:ascii="Calibri" w:hAnsi="Calibri"/>
                <w:spacing w:val="-2"/>
                <w:sz w:val="22"/>
                <w:szCs w:val="22"/>
              </w:rPr>
              <w:t>.</w:t>
            </w:r>
          </w:p>
          <w:p w14:paraId="18ACE1FD" w14:textId="77777777" w:rsidR="005E68DD" w:rsidRDefault="00000000">
            <w:pPr>
              <w:pStyle w:val="Sansinterligne"/>
              <w:rPr>
                <w:rFonts w:ascii="Calibri" w:hAnsi="Calibri"/>
                <w:color w:val="000000" w:themeColor="text1"/>
                <w:sz w:val="22"/>
                <w:szCs w:val="22"/>
              </w:rPr>
            </w:pPr>
            <w:r>
              <w:rPr>
                <w:rFonts w:ascii="Calibri" w:eastAsiaTheme="minorHAnsi" w:hAnsi="Calibri"/>
                <w:sz w:val="22"/>
                <w:szCs w:val="22"/>
                <w14:ligatures w14:val="standardContextual"/>
              </w:rPr>
              <w:t>- prévoit </w:t>
            </w:r>
            <w:r>
              <w:rPr>
                <w:rFonts w:ascii="Calibri" w:hAnsi="Calibri"/>
                <w:color w:val="000000" w:themeColor="text1"/>
                <w:sz w:val="22"/>
                <w:szCs w:val="22"/>
              </w:rPr>
              <w:t xml:space="preserve">une situation de comparaison : un </w:t>
            </w:r>
            <w:r>
              <w:rPr>
                <w:rFonts w:ascii="Calibri" w:hAnsi="Calibri"/>
                <w:b/>
                <w:color w:val="000000" w:themeColor="text1"/>
                <w:sz w:val="22"/>
                <w:szCs w:val="22"/>
              </w:rPr>
              <w:t xml:space="preserve">témoin </w:t>
            </w:r>
            <w:r>
              <w:rPr>
                <w:rFonts w:ascii="Calibri" w:hAnsi="Calibri"/>
                <w:color w:val="000000" w:themeColor="text1"/>
                <w:sz w:val="22"/>
                <w:szCs w:val="22"/>
              </w:rPr>
              <w:t xml:space="preserve">et un </w:t>
            </w:r>
            <w:r>
              <w:rPr>
                <w:rFonts w:ascii="Calibri" w:hAnsi="Calibri"/>
                <w:b/>
                <w:color w:val="000000" w:themeColor="text1"/>
                <w:sz w:val="22"/>
                <w:szCs w:val="22"/>
              </w:rPr>
              <w:t xml:space="preserve">test </w:t>
            </w:r>
            <w:r>
              <w:rPr>
                <w:rFonts w:ascii="Calibri" w:hAnsi="Calibri"/>
                <w:color w:val="000000" w:themeColor="text1"/>
                <w:sz w:val="22"/>
                <w:szCs w:val="22"/>
              </w:rPr>
              <w:t xml:space="preserve">entre lesquels un unique paramètre varie. </w:t>
            </w:r>
          </w:p>
          <w:p w14:paraId="3B6666D3" w14:textId="77777777" w:rsidR="005E68DD" w:rsidRDefault="00000000">
            <w:pPr>
              <w:pStyle w:val="Sansinterligne"/>
              <w:rPr>
                <w:rFonts w:ascii="Calibri" w:hAnsi="Calibri"/>
                <w:sz w:val="22"/>
                <w:szCs w:val="22"/>
              </w:rPr>
            </w:pPr>
            <w:r>
              <w:rPr>
                <w:rFonts w:ascii="Calibri" w:hAnsi="Calibri"/>
                <w:color w:val="000000" w:themeColor="text1"/>
                <w:sz w:val="22"/>
                <w:szCs w:val="22"/>
              </w:rPr>
              <w:t xml:space="preserve">- décrit </w:t>
            </w:r>
            <w:r>
              <w:rPr>
                <w:rFonts w:ascii="Calibri" w:hAnsi="Calibri"/>
                <w:b/>
                <w:color w:val="000000" w:themeColor="text1"/>
                <w:sz w:val="22"/>
                <w:szCs w:val="22"/>
              </w:rPr>
              <w:t>comment les résultats seront observés</w:t>
            </w:r>
            <w:r>
              <w:rPr>
                <w:rFonts w:ascii="Calibri" w:hAnsi="Calibri"/>
                <w:color w:val="000000" w:themeColor="text1"/>
                <w:sz w:val="22"/>
                <w:szCs w:val="22"/>
              </w:rPr>
              <w:t> (par exemple grâce à un microscope optique, par l’utilisation de réactifs, d’un logiciel, etc)</w:t>
            </w:r>
          </w:p>
        </w:tc>
        <w:tc>
          <w:tcPr>
            <w:tcW w:w="1503" w:type="dxa"/>
            <w:tcBorders>
              <w:top w:val="single" w:sz="4" w:space="0" w:color="auto"/>
              <w:left w:val="single" w:sz="4" w:space="0" w:color="auto"/>
              <w:bottom w:val="single" w:sz="4" w:space="0" w:color="auto"/>
              <w:right w:val="single" w:sz="4" w:space="0" w:color="auto"/>
            </w:tcBorders>
          </w:tcPr>
          <w:p w14:paraId="6283842B" w14:textId="77777777" w:rsidR="005E68DD" w:rsidRDefault="005E68DD">
            <w:pPr>
              <w:jc w:val="center"/>
              <w:rPr>
                <w:rFonts w:ascii="Calibri" w:hAnsi="Calibri" w:cs="Calibri"/>
              </w:rPr>
            </w:pPr>
          </w:p>
        </w:tc>
      </w:tr>
      <w:tr w:rsidR="005E68DD" w14:paraId="4B25E58E"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3CDF5932" w14:textId="77777777" w:rsidR="005E68DD" w:rsidRDefault="00000000">
            <w:pPr>
              <w:pStyle w:val="TableParagraph"/>
              <w:spacing w:before="105" w:line="264" w:lineRule="exact"/>
              <w:rPr>
                <w:b/>
              </w:rPr>
            </w:pPr>
            <w:r>
              <w:rPr>
                <w:rFonts w:eastAsiaTheme="minorHAnsi"/>
                <w:u w:val="single"/>
                <w14:ligatures w14:val="standardContextual"/>
              </w:rPr>
              <w:t>EXACTITUDE</w:t>
            </w:r>
            <w:r>
              <w:rPr>
                <w:rFonts w:eastAsiaTheme="minorHAnsi"/>
                <w14:ligatures w14:val="standardContextual"/>
              </w:rPr>
              <w:t xml:space="preserve"> : </w:t>
            </w:r>
            <w:r>
              <w:t>Je</w:t>
            </w:r>
            <w:r>
              <w:rPr>
                <w:spacing w:val="-2"/>
              </w:rPr>
              <w:t xml:space="preserve"> </w:t>
            </w:r>
            <w:r>
              <w:t>suis</w:t>
            </w:r>
            <w:r>
              <w:rPr>
                <w:spacing w:val="-1"/>
              </w:rPr>
              <w:t xml:space="preserve"> </w:t>
            </w:r>
            <w:r>
              <w:rPr>
                <w:b/>
                <w:spacing w:val="-2"/>
              </w:rPr>
              <w:t>rigoureux /rigoureuse :</w:t>
            </w:r>
            <w:r>
              <w:rPr>
                <w:b/>
              </w:rPr>
              <w:t xml:space="preserve"> </w:t>
            </w:r>
            <w:r>
              <w:t>vocabulaire</w:t>
            </w:r>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précis.</w:t>
            </w:r>
          </w:p>
          <w:p w14:paraId="5F6D95C6" w14:textId="77777777" w:rsidR="005E68DD" w:rsidRDefault="005E68DD">
            <w:pPr>
              <w:pStyle w:val="TableParagraph"/>
              <w:tabs>
                <w:tab w:val="left" w:pos="805"/>
              </w:tabs>
              <w:spacing w:line="260" w:lineRule="exact"/>
              <w:ind w:left="445"/>
            </w:pPr>
          </w:p>
        </w:tc>
        <w:tc>
          <w:tcPr>
            <w:tcW w:w="1503" w:type="dxa"/>
            <w:tcBorders>
              <w:top w:val="single" w:sz="4" w:space="0" w:color="auto"/>
              <w:left w:val="single" w:sz="4" w:space="0" w:color="auto"/>
              <w:bottom w:val="single" w:sz="4" w:space="0" w:color="auto"/>
              <w:right w:val="single" w:sz="4" w:space="0" w:color="auto"/>
            </w:tcBorders>
          </w:tcPr>
          <w:p w14:paraId="0A17B921" w14:textId="77777777" w:rsidR="005E68DD" w:rsidRDefault="005E68DD">
            <w:pPr>
              <w:jc w:val="center"/>
              <w:rPr>
                <w:rFonts w:ascii="Calibri" w:hAnsi="Calibri" w:cs="Calibri"/>
              </w:rPr>
            </w:pPr>
          </w:p>
        </w:tc>
      </w:tr>
      <w:tr w:rsidR="005E68DD" w14:paraId="6CCAD5EE"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07E445C4" w14:textId="77777777" w:rsidR="005E68DD" w:rsidRDefault="00000000">
            <w:pPr>
              <w:rPr>
                <w:rFonts w:ascii="Calibri" w:hAnsi="Calibri" w:cs="Calibri"/>
              </w:rPr>
            </w:pPr>
            <w:r>
              <w:rPr>
                <w:rFonts w:ascii="Calibri" w:hAnsi="Calibri" w:cs="Calibri"/>
                <w:u w:val="single"/>
              </w:rPr>
              <w:t>CONFORMITE</w:t>
            </w:r>
            <w:r>
              <w:rPr>
                <w:rFonts w:ascii="Calibri" w:hAnsi="Calibri" w:cs="Calibri"/>
                <w:spacing w:val="-11"/>
                <w:u w:val="single"/>
              </w:rPr>
              <w:t xml:space="preserve"> </w:t>
            </w:r>
            <w:r>
              <w:rPr>
                <w:rFonts w:ascii="Calibri" w:hAnsi="Calibri" w:cs="Calibri"/>
              </w:rPr>
              <w:t xml:space="preserve">: </w:t>
            </w:r>
            <w:r>
              <w:rPr>
                <w:rFonts w:ascii="Calibri" w:hAnsi="Calibri" w:cs="Calibri"/>
                <w:color w:val="000000" w:themeColor="text1"/>
              </w:rPr>
              <w:t xml:space="preserve">Le langage utilisé comprend le </w:t>
            </w:r>
            <w:r>
              <w:rPr>
                <w:rFonts w:ascii="Calibri" w:hAnsi="Calibri" w:cs="Calibri"/>
                <w:b/>
                <w:color w:val="000000" w:themeColor="text1"/>
              </w:rPr>
              <w:t>vocabulaire scientifique attendu</w:t>
            </w:r>
            <w:r>
              <w:rPr>
                <w:rFonts w:ascii="Calibri" w:hAnsi="Calibri" w:cs="Calibri"/>
                <w:color w:val="000000" w:themeColor="text1"/>
              </w:rPr>
              <w:t>.</w:t>
            </w:r>
          </w:p>
        </w:tc>
        <w:tc>
          <w:tcPr>
            <w:tcW w:w="1503" w:type="dxa"/>
            <w:tcBorders>
              <w:top w:val="single" w:sz="4" w:space="0" w:color="auto"/>
              <w:left w:val="single" w:sz="4" w:space="0" w:color="auto"/>
              <w:bottom w:val="single" w:sz="4" w:space="0" w:color="auto"/>
              <w:right w:val="single" w:sz="4" w:space="0" w:color="auto"/>
            </w:tcBorders>
          </w:tcPr>
          <w:p w14:paraId="5B552720" w14:textId="77777777" w:rsidR="005E68DD" w:rsidRDefault="005E68DD">
            <w:pPr>
              <w:jc w:val="center"/>
              <w:rPr>
                <w:rFonts w:ascii="Calibri" w:hAnsi="Calibri" w:cs="Calibri"/>
              </w:rPr>
            </w:pPr>
          </w:p>
        </w:tc>
      </w:tr>
    </w:tbl>
    <w:p w14:paraId="3C7E0D76" w14:textId="77777777" w:rsidR="005E68DD" w:rsidRDefault="005E68DD">
      <w:pPr>
        <w:tabs>
          <w:tab w:val="left" w:pos="1665"/>
        </w:tabs>
        <w:rPr>
          <w:rFonts w:ascii="Calibri" w:hAnsi="Calibri" w:cs="Calibri"/>
        </w:rPr>
      </w:pPr>
    </w:p>
    <w:p w14:paraId="4AD74767" w14:textId="77777777" w:rsidR="005E68DD" w:rsidRDefault="00000000">
      <w:pPr>
        <w:tabs>
          <w:tab w:val="left" w:pos="1665"/>
        </w:tabs>
        <w:rPr>
          <w:rFonts w:ascii="Calibri" w:hAnsi="Calibri" w:cs="Calibri"/>
          <w:color w:val="00B0F0"/>
        </w:rPr>
      </w:pPr>
      <w:r>
        <w:rPr>
          <w:rFonts w:ascii="Calibri" w:hAnsi="Calibri" w:cs="Calibri"/>
          <w:b/>
          <w:bCs/>
          <w:color w:val="00B0F0"/>
        </w:rPr>
        <w:t>Activités complémentaires possibles :</w:t>
      </w:r>
    </w:p>
    <w:p w14:paraId="3FDB0499" w14:textId="77777777" w:rsidR="005E68DD" w:rsidRDefault="005E68DD">
      <w:pPr>
        <w:tabs>
          <w:tab w:val="left" w:pos="1665"/>
        </w:tabs>
        <w:rPr>
          <w:rFonts w:ascii="Calibri" w:hAnsi="Calibri" w:cs="Calibri"/>
          <w:color w:val="00B0F0"/>
        </w:rPr>
      </w:pPr>
    </w:p>
    <w:p w14:paraId="504C34AD" w14:textId="77777777" w:rsidR="005E68DD" w:rsidRDefault="00000000">
      <w:pPr>
        <w:tabs>
          <w:tab w:val="left" w:pos="1665"/>
        </w:tabs>
        <w:rPr>
          <w:rFonts w:ascii="Calibri" w:hAnsi="Calibri" w:cs="Calibri"/>
        </w:rPr>
      </w:pPr>
      <w:r>
        <w:rPr>
          <w:rFonts w:ascii="Calibri" w:hAnsi="Calibri" w:cs="Calibri"/>
        </w:rPr>
        <w:t>Mettre en œuvre un protocole expérimental / Interpréter des résultats et en tirer des conclusions.</w:t>
      </w:r>
    </w:p>
    <w:p w14:paraId="026CA714" w14:textId="77777777" w:rsidR="00011E46" w:rsidRDefault="00011E46">
      <w:pPr>
        <w:tabs>
          <w:tab w:val="left" w:pos="1665"/>
        </w:tabs>
        <w:rPr>
          <w:rFonts w:ascii="Calibri" w:hAnsi="Calibri" w:cs="Calibri"/>
        </w:rPr>
      </w:pPr>
    </w:p>
    <w:p w14:paraId="7B1F9C7D" w14:textId="77777777" w:rsidR="00011E46" w:rsidRDefault="00011E46">
      <w:pPr>
        <w:tabs>
          <w:tab w:val="left" w:pos="1665"/>
        </w:tabs>
        <w:rPr>
          <w:rFonts w:ascii="Calibri" w:hAnsi="Calibri" w:cs="Calibri"/>
        </w:rPr>
      </w:pPr>
    </w:p>
    <w:p w14:paraId="10CCAAD3" w14:textId="489A0AA9" w:rsidR="00011E46" w:rsidRDefault="00011E46">
      <w:pPr>
        <w:tabs>
          <w:tab w:val="left" w:pos="1665"/>
        </w:tabs>
        <w:rPr>
          <w:rFonts w:ascii="Calibri" w:hAnsi="Calibri" w:cs="Calibri"/>
          <w:u w:val="single"/>
        </w:rPr>
      </w:pPr>
      <w:r w:rsidRPr="00011E46">
        <w:rPr>
          <w:rFonts w:ascii="Calibri" w:hAnsi="Calibri" w:cs="Calibri"/>
          <w:u w:val="single"/>
        </w:rPr>
        <w:t xml:space="preserve">Partie pour le professeur : </w:t>
      </w:r>
    </w:p>
    <w:p w14:paraId="218B01A8" w14:textId="77777777" w:rsidR="00011E46" w:rsidRDefault="00011E46">
      <w:pPr>
        <w:tabs>
          <w:tab w:val="left" w:pos="1665"/>
        </w:tabs>
        <w:rPr>
          <w:rFonts w:ascii="Calibri" w:hAnsi="Calibri" w:cs="Calibri"/>
          <w:u w:val="single"/>
        </w:rPr>
      </w:pPr>
    </w:p>
    <w:p w14:paraId="4BB5D964" w14:textId="1A61A6F9" w:rsidR="00011E46" w:rsidRPr="00011E46" w:rsidRDefault="00011E46">
      <w:pPr>
        <w:tabs>
          <w:tab w:val="left" w:pos="1665"/>
        </w:tabs>
        <w:rPr>
          <w:rFonts w:ascii="Calibri" w:hAnsi="Calibri" w:cs="Calibri"/>
          <w:u w:val="single"/>
        </w:rPr>
      </w:pPr>
      <w:r>
        <w:rPr>
          <w:rFonts w:asciiTheme="minorHAnsi" w:hAnsiTheme="minorHAnsi" w:cstheme="minorHAnsi"/>
          <w:noProof/>
        </w:rPr>
        <w:drawing>
          <wp:inline distT="0" distB="0" distL="0" distR="0" wp14:anchorId="2F4F6989" wp14:editId="36BDEBE9">
            <wp:extent cx="3540760" cy="2184400"/>
            <wp:effectExtent l="0" t="0" r="2540"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54078" name=""/>
                    <pic:cNvPicPr>
                      <a:picLocks noChangeAspect="1"/>
                    </pic:cNvPicPr>
                  </pic:nvPicPr>
                  <pic:blipFill rotWithShape="1">
                    <a:blip r:embed="rId7"/>
                    <a:srcRect t="1" b="-302"/>
                    <a:stretch/>
                  </pic:blipFill>
                  <pic:spPr bwMode="auto">
                    <a:xfrm>
                      <a:off x="0" y="0"/>
                      <a:ext cx="3542115" cy="2185236"/>
                    </a:xfrm>
                    <a:prstGeom prst="rect">
                      <a:avLst/>
                    </a:prstGeom>
                    <a:ln>
                      <a:noFill/>
                    </a:ln>
                    <a:extLst>
                      <a:ext uri="{53640926-AAD7-44D8-BBD7-CCE9431645EC}">
                        <a14:shadowObscured xmlns:a14="http://schemas.microsoft.com/office/drawing/2010/main"/>
                      </a:ext>
                    </a:extLst>
                  </pic:spPr>
                </pic:pic>
              </a:graphicData>
            </a:graphic>
          </wp:inline>
        </w:drawing>
      </w:r>
    </w:p>
    <w:sectPr w:rsidR="00011E46" w:rsidRPr="00011E46">
      <w:pgSz w:w="11906" w:h="16838"/>
      <w:pgMar w:top="720" w:right="720" w:bottom="426"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4A754" w14:textId="77777777" w:rsidR="00D8397A" w:rsidRDefault="00D8397A">
      <w:r>
        <w:separator/>
      </w:r>
    </w:p>
  </w:endnote>
  <w:endnote w:type="continuationSeparator" w:id="0">
    <w:p w14:paraId="236742C1" w14:textId="77777777" w:rsidR="00D8397A" w:rsidRDefault="00D83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DC197" w14:textId="77777777" w:rsidR="00D8397A" w:rsidRDefault="00D8397A">
      <w:r>
        <w:separator/>
      </w:r>
    </w:p>
  </w:footnote>
  <w:footnote w:type="continuationSeparator" w:id="0">
    <w:p w14:paraId="2CF80031" w14:textId="77777777" w:rsidR="00D8397A" w:rsidRDefault="00D839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31CDF"/>
    <w:multiLevelType w:val="multilevel"/>
    <w:tmpl w:val="A07C59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C9845A9"/>
    <w:multiLevelType w:val="multilevel"/>
    <w:tmpl w:val="3C5876E6"/>
    <w:lvl w:ilvl="0">
      <w:start w:val="1"/>
      <w:numFmt w:val="bullet"/>
      <w:lvlText w:val=""/>
      <w:lvlJc w:val="left"/>
      <w:pPr>
        <w:ind w:left="4730" w:hanging="360"/>
      </w:pPr>
      <w:rPr>
        <w:rFonts w:ascii="Symbol" w:hAnsi="Symbol" w:hint="default"/>
      </w:rPr>
    </w:lvl>
    <w:lvl w:ilvl="1">
      <w:start w:val="1"/>
      <w:numFmt w:val="bullet"/>
      <w:lvlText w:val="o"/>
      <w:lvlJc w:val="left"/>
      <w:pPr>
        <w:ind w:left="5450" w:hanging="360"/>
      </w:pPr>
      <w:rPr>
        <w:rFonts w:ascii="Courier New" w:hAnsi="Courier New" w:cs="Courier New" w:hint="default"/>
      </w:rPr>
    </w:lvl>
    <w:lvl w:ilvl="2">
      <w:start w:val="1"/>
      <w:numFmt w:val="bullet"/>
      <w:lvlText w:val=""/>
      <w:lvlJc w:val="left"/>
      <w:pPr>
        <w:ind w:left="6170" w:hanging="360"/>
      </w:pPr>
      <w:rPr>
        <w:rFonts w:ascii="Wingdings" w:hAnsi="Wingdings" w:hint="default"/>
      </w:rPr>
    </w:lvl>
    <w:lvl w:ilvl="3">
      <w:start w:val="1"/>
      <w:numFmt w:val="bullet"/>
      <w:lvlText w:val=""/>
      <w:lvlJc w:val="left"/>
      <w:pPr>
        <w:ind w:left="6890" w:hanging="360"/>
      </w:pPr>
      <w:rPr>
        <w:rFonts w:ascii="Symbol" w:hAnsi="Symbol" w:hint="default"/>
      </w:rPr>
    </w:lvl>
    <w:lvl w:ilvl="4">
      <w:start w:val="1"/>
      <w:numFmt w:val="bullet"/>
      <w:lvlText w:val="o"/>
      <w:lvlJc w:val="left"/>
      <w:pPr>
        <w:ind w:left="7610" w:hanging="360"/>
      </w:pPr>
      <w:rPr>
        <w:rFonts w:ascii="Courier New" w:hAnsi="Courier New" w:cs="Courier New" w:hint="default"/>
      </w:rPr>
    </w:lvl>
    <w:lvl w:ilvl="5">
      <w:start w:val="1"/>
      <w:numFmt w:val="bullet"/>
      <w:lvlText w:val=""/>
      <w:lvlJc w:val="left"/>
      <w:pPr>
        <w:ind w:left="8330" w:hanging="360"/>
      </w:pPr>
      <w:rPr>
        <w:rFonts w:ascii="Wingdings" w:hAnsi="Wingdings" w:hint="default"/>
      </w:rPr>
    </w:lvl>
    <w:lvl w:ilvl="6">
      <w:start w:val="1"/>
      <w:numFmt w:val="bullet"/>
      <w:lvlText w:val=""/>
      <w:lvlJc w:val="left"/>
      <w:pPr>
        <w:ind w:left="9050" w:hanging="360"/>
      </w:pPr>
      <w:rPr>
        <w:rFonts w:ascii="Symbol" w:hAnsi="Symbol" w:hint="default"/>
      </w:rPr>
    </w:lvl>
    <w:lvl w:ilvl="7">
      <w:start w:val="1"/>
      <w:numFmt w:val="bullet"/>
      <w:lvlText w:val="o"/>
      <w:lvlJc w:val="left"/>
      <w:pPr>
        <w:ind w:left="9770" w:hanging="360"/>
      </w:pPr>
      <w:rPr>
        <w:rFonts w:ascii="Courier New" w:hAnsi="Courier New" w:cs="Courier New" w:hint="default"/>
      </w:rPr>
    </w:lvl>
    <w:lvl w:ilvl="8">
      <w:start w:val="1"/>
      <w:numFmt w:val="bullet"/>
      <w:lvlText w:val=""/>
      <w:lvlJc w:val="left"/>
      <w:pPr>
        <w:ind w:left="10490" w:hanging="360"/>
      </w:pPr>
      <w:rPr>
        <w:rFonts w:ascii="Wingdings" w:hAnsi="Wingdings" w:hint="default"/>
      </w:rPr>
    </w:lvl>
  </w:abstractNum>
  <w:abstractNum w:abstractNumId="2" w15:restartNumberingAfterBreak="0">
    <w:nsid w:val="47BE0A6D"/>
    <w:multiLevelType w:val="multilevel"/>
    <w:tmpl w:val="6E181B72"/>
    <w:lvl w:ilvl="0">
      <w:start w:val="1"/>
      <w:numFmt w:val="bullet"/>
      <w:lvlText w:val=""/>
      <w:lvlJc w:val="left"/>
      <w:pPr>
        <w:ind w:left="4730" w:hanging="360"/>
      </w:pPr>
      <w:rPr>
        <w:rFonts w:ascii="Symbol" w:hAnsi="Symbol" w:hint="default"/>
      </w:rPr>
    </w:lvl>
    <w:lvl w:ilvl="1">
      <w:start w:val="1"/>
      <w:numFmt w:val="bullet"/>
      <w:lvlText w:val="o"/>
      <w:lvlJc w:val="left"/>
      <w:pPr>
        <w:ind w:left="5450" w:hanging="360"/>
      </w:pPr>
      <w:rPr>
        <w:rFonts w:ascii="Courier New" w:hAnsi="Courier New" w:cs="Courier New" w:hint="default"/>
      </w:rPr>
    </w:lvl>
    <w:lvl w:ilvl="2">
      <w:start w:val="1"/>
      <w:numFmt w:val="bullet"/>
      <w:lvlText w:val=""/>
      <w:lvlJc w:val="left"/>
      <w:pPr>
        <w:ind w:left="6170" w:hanging="360"/>
      </w:pPr>
      <w:rPr>
        <w:rFonts w:ascii="Wingdings" w:hAnsi="Wingdings" w:hint="default"/>
      </w:rPr>
    </w:lvl>
    <w:lvl w:ilvl="3">
      <w:start w:val="1"/>
      <w:numFmt w:val="bullet"/>
      <w:lvlText w:val=""/>
      <w:lvlJc w:val="left"/>
      <w:pPr>
        <w:ind w:left="6890" w:hanging="360"/>
      </w:pPr>
      <w:rPr>
        <w:rFonts w:ascii="Symbol" w:hAnsi="Symbol" w:hint="default"/>
      </w:rPr>
    </w:lvl>
    <w:lvl w:ilvl="4">
      <w:start w:val="1"/>
      <w:numFmt w:val="bullet"/>
      <w:lvlText w:val="o"/>
      <w:lvlJc w:val="left"/>
      <w:pPr>
        <w:ind w:left="7610" w:hanging="360"/>
      </w:pPr>
      <w:rPr>
        <w:rFonts w:ascii="Courier New" w:hAnsi="Courier New" w:cs="Courier New" w:hint="default"/>
      </w:rPr>
    </w:lvl>
    <w:lvl w:ilvl="5">
      <w:start w:val="1"/>
      <w:numFmt w:val="bullet"/>
      <w:lvlText w:val=""/>
      <w:lvlJc w:val="left"/>
      <w:pPr>
        <w:ind w:left="8330" w:hanging="360"/>
      </w:pPr>
      <w:rPr>
        <w:rFonts w:ascii="Wingdings" w:hAnsi="Wingdings" w:hint="default"/>
      </w:rPr>
    </w:lvl>
    <w:lvl w:ilvl="6">
      <w:start w:val="1"/>
      <w:numFmt w:val="bullet"/>
      <w:lvlText w:val=""/>
      <w:lvlJc w:val="left"/>
      <w:pPr>
        <w:ind w:left="9050" w:hanging="360"/>
      </w:pPr>
      <w:rPr>
        <w:rFonts w:ascii="Symbol" w:hAnsi="Symbol" w:hint="default"/>
      </w:rPr>
    </w:lvl>
    <w:lvl w:ilvl="7">
      <w:start w:val="1"/>
      <w:numFmt w:val="bullet"/>
      <w:lvlText w:val="o"/>
      <w:lvlJc w:val="left"/>
      <w:pPr>
        <w:ind w:left="9770" w:hanging="360"/>
      </w:pPr>
      <w:rPr>
        <w:rFonts w:ascii="Courier New" w:hAnsi="Courier New" w:cs="Courier New" w:hint="default"/>
      </w:rPr>
    </w:lvl>
    <w:lvl w:ilvl="8">
      <w:start w:val="1"/>
      <w:numFmt w:val="bullet"/>
      <w:lvlText w:val=""/>
      <w:lvlJc w:val="left"/>
      <w:pPr>
        <w:ind w:left="10490" w:hanging="360"/>
      </w:pPr>
      <w:rPr>
        <w:rFonts w:ascii="Wingdings" w:hAnsi="Wingdings" w:hint="default"/>
      </w:rPr>
    </w:lvl>
  </w:abstractNum>
  <w:abstractNum w:abstractNumId="3" w15:restartNumberingAfterBreak="0">
    <w:nsid w:val="654AB9CE"/>
    <w:multiLevelType w:val="multilevel"/>
    <w:tmpl w:val="C23609EA"/>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num w:numId="1" w16cid:durableId="1879581513">
    <w:abstractNumId w:val="0"/>
  </w:num>
  <w:num w:numId="2" w16cid:durableId="1584873046">
    <w:abstractNumId w:val="1"/>
  </w:num>
  <w:num w:numId="3" w16cid:durableId="1082263612">
    <w:abstractNumId w:val="3"/>
  </w:num>
  <w:num w:numId="4" w16cid:durableId="549077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DD"/>
    <w:rsid w:val="00011E46"/>
    <w:rsid w:val="005E68DD"/>
    <w:rsid w:val="00D8397A"/>
    <w:rsid w:val="00FA3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2DFEC"/>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0" w:line="240" w:lineRule="auto"/>
    </w:pPr>
    <w:rPr>
      <w:rFonts w:ascii="Lucida Sans Unicode" w:eastAsia="Lucida Sans Unicode" w:hAnsi="Lucida Sans Unicode" w:cs="Lucida Sans Unicode"/>
      <w14:ligatures w14:val="none"/>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666666"/>
    </w:r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Policepardfaut"/>
    <w:uiPriority w:val="9"/>
    <w:rPr>
      <w:rFonts w:ascii="Arial" w:eastAsia="Arial" w:hAnsi="Arial" w:cs="Arial"/>
      <w:color w:val="0F4761" w:themeColor="accent1" w:themeShade="BF"/>
      <w:sz w:val="40"/>
      <w:szCs w:val="40"/>
    </w:rPr>
  </w:style>
  <w:style w:type="character" w:customStyle="1" w:styleId="Heading2Char">
    <w:name w:val="Heading 2 Char"/>
    <w:basedOn w:val="Policepardfaut"/>
    <w:uiPriority w:val="9"/>
    <w:rPr>
      <w:rFonts w:ascii="Arial" w:eastAsia="Arial" w:hAnsi="Arial" w:cs="Arial"/>
      <w:color w:val="0F4761" w:themeColor="accent1" w:themeShade="BF"/>
      <w:sz w:val="32"/>
      <w:szCs w:val="32"/>
    </w:rPr>
  </w:style>
  <w:style w:type="character" w:customStyle="1" w:styleId="Heading3Char">
    <w:name w:val="Heading 3 Char"/>
    <w:basedOn w:val="Policepardfaut"/>
    <w:uiPriority w:val="9"/>
    <w:rPr>
      <w:rFonts w:ascii="Arial" w:eastAsia="Arial" w:hAnsi="Arial" w:cs="Arial"/>
      <w:color w:val="0F4761" w:themeColor="accent1" w:themeShade="BF"/>
      <w:sz w:val="28"/>
      <w:szCs w:val="28"/>
    </w:rPr>
  </w:style>
  <w:style w:type="character" w:customStyle="1" w:styleId="Heading4Char">
    <w:name w:val="Heading 4 Char"/>
    <w:basedOn w:val="Policepardfaut"/>
    <w:uiPriority w:val="9"/>
    <w:rPr>
      <w:rFonts w:ascii="Arial" w:eastAsia="Arial" w:hAnsi="Arial" w:cs="Arial"/>
      <w:i/>
      <w:iCs/>
      <w:color w:val="0F4761" w:themeColor="accent1" w:themeShade="BF"/>
    </w:rPr>
  </w:style>
  <w:style w:type="character" w:customStyle="1" w:styleId="Heading5Char">
    <w:name w:val="Heading 5 Char"/>
    <w:basedOn w:val="Policepardfaut"/>
    <w:uiPriority w:val="9"/>
    <w:rPr>
      <w:rFonts w:ascii="Arial" w:eastAsia="Arial" w:hAnsi="Arial" w:cs="Arial"/>
      <w:color w:val="0F476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0F4761" w:themeColor="accent1" w:themeShade="BF"/>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pPr>
    <w:rPr>
      <w:i/>
      <w:iCs/>
      <w:color w:val="0E2841" w:themeColor="text2"/>
      <w:sz w:val="18"/>
      <w:szCs w:val="18"/>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467886" w:themeColor="hyperlink"/>
      <w:u w:val="single"/>
    </w:rPr>
  </w:style>
  <w:style w:type="character" w:styleId="Lienhypertextesuivivisit">
    <w:name w:val="FollowedHyperlink"/>
    <w:basedOn w:val="Policepardfaut"/>
    <w:uiPriority w:val="99"/>
    <w:semiHidden/>
    <w:unhideWhenUsed/>
    <w:rPr>
      <w:color w:val="96607D"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Titre1Car">
    <w:name w:val="Titre 1 Car"/>
    <w:basedOn w:val="Policepardfaut"/>
    <w:link w:val="Titre1"/>
    <w:uiPriority w:val="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Pr>
      <w:rFonts w:eastAsiaTheme="majorEastAsia" w:cstheme="majorBidi"/>
      <w:color w:val="0F4761"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after="80"/>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character" w:styleId="Rfrenceintense">
    <w:name w:val="Intense Reference"/>
    <w:basedOn w:val="Policepardfaut"/>
    <w:uiPriority w:val="32"/>
    <w:qFormat/>
    <w:rPr>
      <w:b/>
      <w:bCs/>
      <w:smallCaps/>
      <w:color w:val="0F4761" w:themeColor="accent1" w:themeShade="BF"/>
      <w:spacing w:val="5"/>
    </w:rPr>
  </w:style>
  <w:style w:type="paragraph" w:styleId="Corpsdetexte">
    <w:name w:val="Body Text"/>
    <w:basedOn w:val="Normal"/>
    <w:link w:val="CorpsdetexteCar"/>
    <w:uiPriority w:val="1"/>
    <w:qFormat/>
    <w:rPr>
      <w:sz w:val="24"/>
      <w:szCs w:val="24"/>
    </w:rPr>
  </w:style>
  <w:style w:type="character" w:customStyle="1" w:styleId="CorpsdetexteCar">
    <w:name w:val="Corps de texte Car"/>
    <w:basedOn w:val="Policepardfaut"/>
    <w:link w:val="Corpsdetexte"/>
    <w:uiPriority w:val="1"/>
    <w:rPr>
      <w:rFonts w:ascii="Lucida Sans Unicode" w:eastAsia="Lucida Sans Unicode" w:hAnsi="Lucida Sans Unicode" w:cs="Lucida Sans Unicode"/>
      <w:sz w:val="24"/>
      <w:szCs w:val="24"/>
      <w14:ligatures w14:val="none"/>
    </w:rPr>
  </w:style>
  <w:style w:type="paragraph" w:styleId="Sansinterligne">
    <w:name w:val="No Spacing"/>
    <w:uiPriority w:val="1"/>
    <w:qFormat/>
    <w:pPr>
      <w:spacing w:after="0" w:line="240" w:lineRule="auto"/>
    </w:pPr>
    <w:rPr>
      <w:rFonts w:ascii="Times New Roman" w:eastAsia="Calibri" w:hAnsi="Times New Roman" w:cs="Calibri"/>
      <w:sz w:val="24"/>
      <w:szCs w:val="24"/>
      <w14:ligatures w14:val="none"/>
    </w:rPr>
  </w:style>
  <w:style w:type="paragraph" w:customStyle="1" w:styleId="TableParagraph">
    <w:name w:val="Table Paragraph"/>
    <w:basedOn w:val="Normal"/>
    <w:uiPriority w:val="1"/>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0.png"/><Relationship Id="rId4" Type="http://schemas.openxmlformats.org/officeDocument/2006/relationships/webSettings" Target="webSettings.xml"/><Relationship Id="rId14" Type="http://schemas.openxmlformats.org/officeDocument/2006/relationships/image" Target="media/image4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521</Words>
  <Characters>2868</Characters>
  <Application>Microsoft Office Word</Application>
  <DocSecurity>0</DocSecurity>
  <Lines>23</Lines>
  <Paragraphs>6</Paragraphs>
  <ScaleCrop>false</ScaleCrop>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Rabout</dc:creator>
  <cp:keywords/>
  <dc:description/>
  <cp:lastModifiedBy>Manuella Van-Praet</cp:lastModifiedBy>
  <cp:revision>5</cp:revision>
  <dcterms:created xsi:type="dcterms:W3CDTF">2026-04-03T13:01:00Z</dcterms:created>
  <dcterms:modified xsi:type="dcterms:W3CDTF">2026-07-10T14:00:00Z</dcterms:modified>
</cp:coreProperties>
</file>