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ustom.xml" ContentType="application/vnd.openxmlformats-officedocument.custom-properties+xml"/>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670"/>
        <w:pBdr/>
        <w:spacing w:after="0" w:before="89" w:line="480" w:lineRule="auto"/>
        <w:ind w:right="1902" w:firstLine="2088" w:left="730"/>
        <w:jc w:val="center"/>
        <w:rPr>
          <w:rFonts w:ascii="Calibri" w:hAnsi="Calibri"/>
          <w:sz w:val="22"/>
          <w:szCs w:val="22"/>
        </w:rPr>
      </w:pPr>
      <w:r>
        <w:rPr>
          <w:b/>
          <w:color w:val="000000"/>
          <w:sz w:val="22"/>
          <w:szCs w:val="22"/>
          <w:u w:val="single"/>
        </w:rPr>
        <w:t xml:space="preserve">Les modes</w:t>
      </w:r>
      <w:r>
        <w:rPr>
          <w:b/>
          <w:color w:val="000000"/>
          <w:spacing w:val="-4"/>
          <w:sz w:val="22"/>
          <w:szCs w:val="22"/>
          <w:u w:val="single"/>
        </w:rPr>
        <w:t xml:space="preserve"> </w:t>
      </w:r>
      <w:r>
        <w:rPr>
          <w:b/>
          <w:color w:val="000000"/>
          <w:sz w:val="22"/>
          <w:szCs w:val="22"/>
          <w:u w:val="single"/>
        </w:rPr>
        <w:t xml:space="preserve">de</w:t>
      </w:r>
      <w:r>
        <w:rPr>
          <w:b/>
          <w:color w:val="000000"/>
          <w:spacing w:val="-5"/>
          <w:sz w:val="22"/>
          <w:szCs w:val="22"/>
          <w:u w:val="single"/>
        </w:rPr>
        <w:t xml:space="preserve"> </w:t>
      </w:r>
      <w:r>
        <w:rPr>
          <w:b/>
          <w:color w:val="000000"/>
          <w:sz w:val="22"/>
          <w:szCs w:val="22"/>
          <w:u w:val="single"/>
        </w:rPr>
        <w:t xml:space="preserve">reproduction</w:t>
      </w:r>
      <w:r>
        <w:rPr>
          <w:b/>
          <w:color w:val="000000"/>
          <w:spacing w:val="-4"/>
          <w:sz w:val="22"/>
          <w:szCs w:val="22"/>
          <w:u w:val="single"/>
        </w:rPr>
        <w:t xml:space="preserve"> </w:t>
      </w:r>
      <w:r>
        <w:rPr>
          <w:b/>
          <w:color w:val="000000"/>
          <w:sz w:val="22"/>
          <w:szCs w:val="22"/>
          <w:u w:val="single"/>
        </w:rPr>
        <w:t xml:space="preserve">des</w:t>
      </w:r>
      <w:r>
        <w:rPr>
          <w:b/>
          <w:color w:val="000000"/>
          <w:spacing w:val="-4"/>
          <w:sz w:val="22"/>
          <w:szCs w:val="22"/>
          <w:u w:val="single"/>
        </w:rPr>
        <w:t xml:space="preserve"> </w:t>
      </w:r>
      <w:r>
        <w:rPr>
          <w:b/>
          <w:color w:val="000000"/>
          <w:sz w:val="22"/>
          <w:szCs w:val="22"/>
          <w:u w:val="single"/>
        </w:rPr>
        <w:t xml:space="preserve">êtres</w:t>
      </w:r>
      <w:r>
        <w:rPr>
          <w:b/>
          <w:color w:val="000000"/>
          <w:spacing w:val="-4"/>
          <w:sz w:val="22"/>
          <w:szCs w:val="22"/>
          <w:u w:val="single"/>
        </w:rPr>
        <w:t xml:space="preserve"> </w:t>
      </w:r>
      <w:r>
        <w:rPr>
          <w:b/>
          <w:color w:val="000000"/>
          <w:sz w:val="22"/>
          <w:szCs w:val="22"/>
          <w:u w:val="single"/>
        </w:rPr>
        <w:t xml:space="preserve">vivants</w:t>
      </w:r>
      <w:r>
        <w:rPr>
          <w:b/>
          <w:color w:val="000000"/>
          <w:sz w:val="22"/>
          <w:szCs w:val="22"/>
        </w:rPr>
        <w:t xml:space="preserve"> </w:t>
      </w:r>
      <w:r>
        <w:rPr>
          <w:rFonts w:ascii="Calibri" w:hAnsi="Calibri"/>
          <w:sz w:val="22"/>
          <w:szCs w:val="22"/>
        </w:rPr>
      </w:r>
    </w:p>
    <w:p>
      <w:pPr>
        <w:pStyle w:val="670"/>
        <w:pBdr/>
        <w:spacing w:line="360" w:lineRule="auto"/>
        <w:ind/>
        <w:jc w:val="both"/>
        <w:rPr/>
      </w:pPr>
      <w:r>
        <w:rPr>
          <w:b/>
          <w:color w:val="00b0f0"/>
        </w:rPr>
        <w:t xml:space="preserve">Niveau de classe </w:t>
      </w:r>
      <w:r>
        <w:t xml:space="preserve">: Cycle 4, niveau 5ème</w:t>
      </w:r>
      <w:r/>
    </w:p>
    <w:p>
      <w:pPr>
        <w:pStyle w:val="670"/>
        <w:pBdr/>
        <w:spacing w:line="276" w:lineRule="auto"/>
        <w:ind/>
        <w:jc w:val="both"/>
        <w:rPr>
          <w:rFonts w:cstheme="majorHAnsi"/>
          <w:color w:val="000000"/>
          <w:sz w:val="22"/>
          <w:szCs w:val="22"/>
        </w:rPr>
      </w:pPr>
      <w:r>
        <w:rPr>
          <w:b/>
          <w:color w:val="00b0f0"/>
          <w:sz w:val="22"/>
          <w:szCs w:val="22"/>
        </w:rPr>
        <w:t xml:space="preserve">Notion du BO travaillée </w:t>
      </w:r>
      <w:r>
        <w:rPr>
          <w:color w:val="00b0f0"/>
          <w:sz w:val="22"/>
          <w:szCs w:val="22"/>
        </w:rPr>
        <w:t xml:space="preserve">:</w:t>
      </w:r>
      <w:r>
        <w:rPr>
          <w:rFonts w:cs="Cambria" w:cstheme="majorHAnsi"/>
          <w:color w:val="00b0f0"/>
          <w:sz w:val="22"/>
          <w:szCs w:val="22"/>
        </w:rPr>
        <w:t xml:space="preserve"> </w:t>
      </w:r>
      <w:r>
        <w:rPr>
          <w:rFonts w:cs="Cambria" w:cstheme="majorHAnsi"/>
          <w:color w:val="000000"/>
          <w:sz w:val="22"/>
          <w:szCs w:val="22"/>
        </w:rPr>
        <w:t xml:space="preserve">Thème « le vivant et son évolution »</w:t>
      </w:r>
      <w:r>
        <w:rPr>
          <w:rFonts w:ascii="Calibri" w:hAnsi="Calibri"/>
          <w:sz w:val="22"/>
          <w:szCs w:val="22"/>
        </w:rPr>
      </w:r>
    </w:p>
    <w:p w14:paraId="6AA5DA7A">
      <w:pPr>
        <w:pStyle w:val="670"/>
        <w:pBdr/>
        <w:spacing w:line="276" w:lineRule="auto"/>
        <w:ind/>
        <w:jc w:val="both"/>
        <w:rPr>
          <w:rFonts w:ascii="Calibri" w:hAnsi="Calibri"/>
          <w:sz w:val="22"/>
          <w:szCs w:val="22"/>
          <w:highlight w:val="none"/>
        </w:rPr>
      </w:pPr>
      <w:r>
        <w:rPr>
          <w:rFonts w:cs="Cambria" w:cstheme="majorHAnsi"/>
          <w:color w:val="000000"/>
          <w:sz w:val="22"/>
          <w:szCs w:val="22"/>
        </w:rPr>
        <w:t xml:space="preserve">Relier</w:t>
      </w:r>
      <w:r>
        <w:rPr>
          <w:rFonts w:cs="Cambria" w:cstheme="majorHAnsi"/>
          <w:color w:val="000000"/>
          <w:spacing w:val="-6"/>
          <w:sz w:val="22"/>
          <w:szCs w:val="22"/>
        </w:rPr>
        <w:t xml:space="preserve"> </w:t>
      </w:r>
      <w:r>
        <w:rPr>
          <w:rFonts w:cs="Cambria" w:cstheme="majorHAnsi"/>
          <w:color w:val="000000"/>
          <w:sz w:val="22"/>
          <w:szCs w:val="22"/>
        </w:rPr>
        <w:t xml:space="preserve">des</w:t>
      </w:r>
      <w:r>
        <w:rPr>
          <w:rFonts w:cs="Cambria" w:cstheme="majorHAnsi"/>
          <w:color w:val="000000"/>
          <w:spacing w:val="-2"/>
          <w:sz w:val="22"/>
          <w:szCs w:val="22"/>
        </w:rPr>
        <w:t xml:space="preserve"> </w:t>
      </w:r>
      <w:r>
        <w:rPr>
          <w:rFonts w:cs="Cambria" w:cstheme="majorHAnsi"/>
          <w:color w:val="000000"/>
          <w:sz w:val="22"/>
          <w:szCs w:val="22"/>
        </w:rPr>
        <w:t xml:space="preserve">éléments</w:t>
      </w:r>
      <w:r>
        <w:rPr>
          <w:rFonts w:cs="Cambria" w:cstheme="majorHAnsi"/>
          <w:color w:val="000000"/>
          <w:spacing w:val="-2"/>
          <w:sz w:val="22"/>
          <w:szCs w:val="22"/>
        </w:rPr>
        <w:t xml:space="preserve"> </w:t>
      </w:r>
      <w:r>
        <w:rPr>
          <w:rFonts w:cs="Cambria" w:cstheme="majorHAnsi"/>
          <w:color w:val="000000"/>
          <w:sz w:val="22"/>
          <w:szCs w:val="22"/>
        </w:rPr>
        <w:t xml:space="preserve">de</w:t>
      </w:r>
      <w:r>
        <w:rPr>
          <w:rFonts w:cs="Cambria" w:cstheme="majorHAnsi"/>
          <w:color w:val="000000"/>
          <w:spacing w:val="-3"/>
          <w:sz w:val="22"/>
          <w:szCs w:val="22"/>
        </w:rPr>
        <w:t xml:space="preserve"> </w:t>
      </w:r>
      <w:r>
        <w:rPr>
          <w:rFonts w:cs="Cambria" w:cstheme="majorHAnsi"/>
          <w:color w:val="000000"/>
          <w:sz w:val="22"/>
          <w:szCs w:val="22"/>
        </w:rPr>
        <w:t xml:space="preserve">biologie</w:t>
      </w:r>
      <w:r>
        <w:rPr>
          <w:rFonts w:cs="Cambria" w:cstheme="majorHAnsi"/>
          <w:color w:val="000000"/>
          <w:spacing w:val="-3"/>
          <w:sz w:val="22"/>
          <w:szCs w:val="22"/>
        </w:rPr>
        <w:t xml:space="preserve"> </w:t>
      </w:r>
      <w:r>
        <w:rPr>
          <w:rFonts w:cs="Cambria" w:cstheme="majorHAnsi"/>
          <w:color w:val="000000"/>
          <w:sz w:val="22"/>
          <w:szCs w:val="22"/>
        </w:rPr>
        <w:t xml:space="preserve">de</w:t>
      </w:r>
      <w:r>
        <w:rPr>
          <w:rFonts w:cs="Cambria" w:cstheme="majorHAnsi"/>
          <w:color w:val="000000"/>
          <w:spacing w:val="-3"/>
          <w:sz w:val="22"/>
          <w:szCs w:val="22"/>
        </w:rPr>
        <w:t xml:space="preserve"> </w:t>
      </w:r>
      <w:r>
        <w:rPr>
          <w:rFonts w:cs="Cambria" w:cstheme="majorHAnsi"/>
          <w:color w:val="000000"/>
          <w:sz w:val="22"/>
          <w:szCs w:val="22"/>
        </w:rPr>
        <w:t xml:space="preserve">la</w:t>
      </w:r>
      <w:r>
        <w:rPr>
          <w:rFonts w:cs="Cambria" w:cstheme="majorHAnsi"/>
          <w:color w:val="000000"/>
          <w:spacing w:val="-4"/>
          <w:sz w:val="22"/>
          <w:szCs w:val="22"/>
        </w:rPr>
        <w:t xml:space="preserve"> </w:t>
      </w:r>
      <w:r>
        <w:rPr>
          <w:rFonts w:cs="Cambria" w:cstheme="majorHAnsi"/>
          <w:color w:val="000000"/>
          <w:sz w:val="22"/>
          <w:szCs w:val="22"/>
        </w:rPr>
        <w:t xml:space="preserve">reproduction sexuée</w:t>
      </w:r>
      <w:r>
        <w:rPr>
          <w:rFonts w:cs="Cambria" w:cstheme="majorHAnsi"/>
          <w:color w:val="000000"/>
          <w:spacing w:val="-3"/>
          <w:sz w:val="22"/>
          <w:szCs w:val="22"/>
        </w:rPr>
        <w:t xml:space="preserve"> </w:t>
      </w:r>
      <w:r>
        <w:rPr>
          <w:rFonts w:cs="Cambria" w:cstheme="majorHAnsi"/>
          <w:color w:val="000000"/>
          <w:sz w:val="22"/>
          <w:szCs w:val="22"/>
        </w:rPr>
        <w:t xml:space="preserve">et</w:t>
      </w:r>
      <w:r>
        <w:rPr>
          <w:rFonts w:cs="Cambria" w:cstheme="majorHAnsi"/>
          <w:color w:val="000000"/>
          <w:spacing w:val="-3"/>
          <w:sz w:val="22"/>
          <w:szCs w:val="22"/>
        </w:rPr>
        <w:t xml:space="preserve"> </w:t>
      </w:r>
      <w:r>
        <w:rPr>
          <w:rFonts w:cs="Cambria" w:cstheme="majorHAnsi"/>
          <w:color w:val="000000"/>
          <w:sz w:val="22"/>
          <w:szCs w:val="22"/>
        </w:rPr>
        <w:t xml:space="preserve">asexuée</w:t>
      </w:r>
      <w:r>
        <w:rPr>
          <w:rFonts w:cs="Cambria" w:cstheme="majorHAnsi"/>
          <w:color w:val="000000"/>
          <w:spacing w:val="-3"/>
          <w:sz w:val="22"/>
          <w:szCs w:val="22"/>
        </w:rPr>
        <w:t xml:space="preserve"> </w:t>
      </w:r>
      <w:r>
        <w:rPr>
          <w:rFonts w:cs="Cambria" w:cstheme="majorHAnsi"/>
          <w:color w:val="000000"/>
          <w:sz w:val="22"/>
          <w:szCs w:val="22"/>
        </w:rPr>
        <w:t xml:space="preserve">des</w:t>
      </w:r>
      <w:r>
        <w:rPr>
          <w:rFonts w:cs="Cambria" w:cstheme="majorHAnsi"/>
          <w:color w:val="000000"/>
          <w:spacing w:val="-2"/>
          <w:sz w:val="22"/>
          <w:szCs w:val="22"/>
        </w:rPr>
        <w:t xml:space="preserve"> </w:t>
      </w:r>
      <w:r>
        <w:rPr>
          <w:rFonts w:cs="Cambria" w:cstheme="majorHAnsi"/>
          <w:color w:val="000000"/>
          <w:sz w:val="22"/>
          <w:szCs w:val="22"/>
        </w:rPr>
        <w:t xml:space="preserve">êtres</w:t>
      </w:r>
      <w:r>
        <w:rPr>
          <w:rFonts w:cs="Cambria" w:cstheme="majorHAnsi"/>
          <w:color w:val="000000"/>
          <w:spacing w:val="-2"/>
          <w:sz w:val="22"/>
          <w:szCs w:val="22"/>
        </w:rPr>
        <w:t xml:space="preserve"> </w:t>
      </w:r>
      <w:r>
        <w:rPr>
          <w:rFonts w:cs="Cambria" w:cstheme="majorHAnsi"/>
          <w:color w:val="000000"/>
          <w:sz w:val="22"/>
          <w:szCs w:val="22"/>
        </w:rPr>
        <w:t xml:space="preserve">vivants</w:t>
      </w:r>
      <w:r>
        <w:rPr>
          <w:rFonts w:cs="Cambria" w:cstheme="majorHAnsi"/>
          <w:color w:val="000000"/>
          <w:spacing w:val="-2"/>
          <w:sz w:val="22"/>
          <w:szCs w:val="22"/>
        </w:rPr>
        <w:t xml:space="preserve"> </w:t>
      </w:r>
      <w:r>
        <w:rPr>
          <w:rFonts w:cs="Cambria" w:cstheme="majorHAnsi"/>
          <w:color w:val="000000"/>
          <w:sz w:val="22"/>
          <w:szCs w:val="22"/>
        </w:rPr>
        <w:t xml:space="preserve">et</w:t>
      </w:r>
      <w:r>
        <w:rPr>
          <w:rFonts w:cs="Cambria" w:cstheme="majorHAnsi"/>
          <w:color w:val="000000"/>
          <w:spacing w:val="-3"/>
          <w:sz w:val="22"/>
          <w:szCs w:val="22"/>
        </w:rPr>
        <w:t xml:space="preserve"> </w:t>
      </w:r>
      <w:r>
        <w:rPr>
          <w:rFonts w:cs="Cambria" w:cstheme="majorHAnsi"/>
          <w:color w:val="000000"/>
          <w:sz w:val="22"/>
          <w:szCs w:val="22"/>
        </w:rPr>
        <w:t xml:space="preserve">l'influence</w:t>
      </w:r>
      <w:r>
        <w:rPr>
          <w:rFonts w:cs="Cambria" w:cstheme="majorHAnsi"/>
          <w:color w:val="000000"/>
          <w:spacing w:val="-3"/>
          <w:sz w:val="22"/>
          <w:szCs w:val="22"/>
        </w:rPr>
        <w:t xml:space="preserve"> </w:t>
      </w:r>
      <w:r>
        <w:rPr>
          <w:rFonts w:cs="Cambria" w:cstheme="majorHAnsi"/>
          <w:color w:val="000000"/>
          <w:sz w:val="22"/>
          <w:szCs w:val="22"/>
        </w:rPr>
        <w:t xml:space="preserve">du milieu sur les survies des individus à la dynamique des populations.</w:t>
      </w:r>
      <w:r>
        <w:rPr>
          <w:rFonts w:ascii="Calibri" w:hAnsi="Calibri"/>
          <w:sz w:val="22"/>
          <w:szCs w:val="22"/>
        </w:rPr>
      </w:r>
      <w:r>
        <w:rPr>
          <w:rFonts w:ascii="Calibri" w:hAnsi="Calibri"/>
          <w:sz w:val="22"/>
          <w:szCs w:val="22"/>
        </w:rPr>
      </w:r>
    </w:p>
    <w:p w14:paraId="164FBAE3">
      <w:pPr>
        <w:pStyle w:val="670"/>
        <w:pBdr/>
        <w:spacing w:line="276" w:lineRule="auto"/>
        <w:ind/>
        <w:jc w:val="both"/>
        <w:rPr>
          <w:rFonts w:ascii="Calibri" w:hAnsi="Calibri"/>
          <w:sz w:val="22"/>
          <w:szCs w:val="22"/>
        </w:rPr>
      </w:pPr>
      <w:r>
        <w:rPr>
          <w:rFonts w:ascii="Calibri" w:hAnsi="Calibri"/>
          <w:sz w:val="22"/>
          <w:szCs w:val="22"/>
          <w:highlight w:val="none"/>
        </w:rPr>
      </w:r>
      <w:r>
        <w:rPr>
          <w:rFonts w:ascii="Calibri" w:hAnsi="Calibri"/>
          <w:sz w:val="22"/>
          <w:szCs w:val="22"/>
          <w:highlight w:val="none"/>
        </w:rPr>
      </w:r>
      <w:r>
        <w:rPr>
          <w:rFonts w:ascii="Calibri" w:hAnsi="Calibri"/>
          <w:sz w:val="22"/>
          <w:szCs w:val="22"/>
          <w:highlight w:val="none"/>
        </w:rPr>
      </w:r>
    </w:p>
    <w:p>
      <w:pPr>
        <w:pStyle w:val="679"/>
        <w:numPr>
          <w:ilvl w:val="2"/>
          <w:numId w:val="2"/>
        </w:numPr>
        <w:pBdr/>
        <w:spacing w:after="0" w:before="0" w:line="360" w:lineRule="auto"/>
        <w:ind w:right="0" w:firstLine="0" w:left="0"/>
        <w:contextualSpacing w:val="true"/>
        <w:jc w:val="left"/>
        <w:rPr>
          <w:b/>
          <w:bCs/>
        </w:rPr>
      </w:pPr>
      <w:r>
        <w:rPr>
          <w:rFonts w:cs="Cambria" w:cstheme="majorHAnsi"/>
          <w:b/>
          <w:bCs/>
          <w:color w:val="000000"/>
        </w:rPr>
        <w:t xml:space="preserve">L’activité vise comme objectif de différencier la reproduction sexuée et asexuée chez les végétaux.</w:t>
      </w:r>
      <w:r>
        <w:rPr>
          <w:b/>
          <w:bCs/>
        </w:rPr>
      </w:r>
    </w:p>
    <w:p>
      <w:pPr>
        <w:pStyle w:val="670"/>
        <w:pBdr/>
        <w:spacing w:line="360" w:lineRule="auto"/>
        <w:ind/>
        <w:jc w:val="both"/>
        <w:rPr/>
      </w:pPr>
      <w:r>
        <w:rPr>
          <w:b/>
          <w:color w:val="00b0f0"/>
        </w:rPr>
        <w:t xml:space="preserve">Compétence travaillée dans l’activité</w:t>
      </w:r>
      <w:r>
        <w:rPr>
          <w:color w:val="00b0f0"/>
        </w:rPr>
        <w:t xml:space="preserve"> </w:t>
      </w:r>
      <w:r>
        <w:t xml:space="preserve">: Argumenter scientifiquement</w:t>
      </w:r>
      <w:r/>
    </w:p>
    <w:p>
      <w:pPr>
        <w:pStyle w:val="670"/>
        <w:pBdr/>
        <w:spacing w:line="276" w:lineRule="auto"/>
        <w:ind/>
        <w:jc w:val="both"/>
        <w:rPr/>
      </w:pPr>
      <w:r>
        <w:rPr>
          <w:b/>
          <w:color w:val="00b0f0"/>
        </w:rPr>
        <w:t xml:space="preserve">Contexte de l’activité</w:t>
      </w:r>
      <w:r>
        <w:rPr>
          <w:color w:val="00b0f0"/>
        </w:rPr>
        <w:t xml:space="preserve"> </w:t>
      </w:r>
      <w:r>
        <w:t xml:space="preserve">: </w:t>
      </w:r>
      <w:r>
        <w:rPr>
          <w:rFonts w:cs="Calibri" w:cstheme="minorHAnsi"/>
        </w:rPr>
        <w:t xml:space="preserve">Cette activité peut s’intégrer à une séquence pour co-construire les notions visées. </w:t>
      </w:r>
      <w:r/>
    </w:p>
    <w:p>
      <w:pPr>
        <w:pStyle w:val="670"/>
        <w:pBdr/>
        <w:spacing w:line="276" w:lineRule="auto"/>
        <w:ind/>
        <w:jc w:val="both"/>
        <w:rPr/>
      </w:pPr>
      <w:r>
        <w:t xml:space="preserve">Cette a</w:t>
      </w:r>
      <w:r>
        <w:t xml:space="preserve">ctivité fait suite à une séquence consacrée à la reproduction animale. Pour effectuer des rappels sur la reproduction des plantes à fleurs vue au cycle 3, il est possible de visionner en introduction du chapitre l’intégralité ou non de la vidéo suivante : </w:t>
      </w:r>
      <w:hyperlink r:id="rId9" w:tooltip="https://youtu.be/0y5i6KXnHwE?si=YbOatK0xOIuZIlic" w:history="1">
        <w:r>
          <w:rPr>
            <w:rStyle w:val="672"/>
          </w:rPr>
          <w:t xml:space="preserve">https://youtu.be/0y5i6KXnHwE?si=YbOatK0xOIuZIlic</w:t>
        </w:r>
      </w:hyperlink>
      <w:r>
        <w:t xml:space="preserve"> (selon vos objectifs, seules les 59 premières secondes peuvent être utiles). Puis cela peut amener un élève à formuler en tout début de chapitre, l’affirmation suivante (point de départ de </w:t>
      </w:r>
      <w:r>
        <w:t xml:space="preserve">cette </w:t>
      </w:r>
      <w:r>
        <w:t xml:space="preserve">activité) : </w:t>
      </w:r>
      <w:r>
        <w:rPr>
          <w:b w:val="0"/>
          <w:bCs w:val="0"/>
          <w:sz w:val="22"/>
          <w:szCs w:val="22"/>
          <w:u w:val="none"/>
        </w:rPr>
        <w:t xml:space="preserve">«</w:t>
      </w:r>
      <w:r>
        <w:rPr>
          <w:b w:val="0"/>
          <w:bCs w:val="0"/>
          <w:spacing w:val="-2"/>
          <w:sz w:val="22"/>
          <w:szCs w:val="22"/>
          <w:u w:val="none"/>
        </w:rPr>
        <w:t xml:space="preserve"> </w:t>
      </w:r>
      <w:r>
        <w:rPr>
          <w:b w:val="0"/>
          <w:bCs w:val="0"/>
          <w:sz w:val="22"/>
          <w:szCs w:val="22"/>
          <w:u w:val="none"/>
        </w:rPr>
        <w:t xml:space="preserve">Les plantes se reproduisent comme les animaux, il faut toujours des cellules mâles et femelles, d’ailleurs c’est pour cela que les pollinisateurs sont importants, parce qu’ils permettent la rencontre des cellules !</w:t>
      </w:r>
      <w:r>
        <w:rPr>
          <w:sz w:val="22"/>
          <w:szCs w:val="22"/>
        </w:rPr>
        <w:t xml:space="preserve"> ».</w:t>
      </w:r>
      <w:r/>
    </w:p>
    <w:p>
      <w:pPr>
        <w:pStyle w:val="670"/>
        <w:pBdr/>
        <w:spacing w:line="276" w:lineRule="auto"/>
        <w:ind/>
        <w:jc w:val="both"/>
        <w:rPr>
          <w:sz w:val="22"/>
          <w:szCs w:val="22"/>
          <w:highlight w:val="none"/>
        </w:rPr>
      </w:pPr>
      <w:r>
        <w:rPr>
          <w:sz w:val="22"/>
          <w:szCs w:val="22"/>
        </w:rPr>
        <w:t xml:space="preserve">Lors de cette séance, l’observation du réel est à privilégier (selon le matériel à disp</w:t>
      </w:r>
      <w:r>
        <w:rPr>
          <w:sz w:val="22"/>
          <w:szCs w:val="22"/>
        </w:rPr>
        <w:t xml:space="preserve">osition, vous modifierez les éléments observables lors de l’activité (remplacer les graines de haricot par des graines de pissenlit ou de jonquille, remplacer le bulbe de jonquille par un bulbe d’ail, un rhizome d’ortie ou un tubercule de pomme de terre). </w:t>
      </w:r>
      <w:r>
        <w:rPr>
          <w:sz w:val="22"/>
          <w:szCs w:val="22"/>
        </w:rPr>
        <w:t xml:space="preserve">Il est possible également d’envisager au préalable que ce soient les élèves qui réalisent les différentes dissections puis que chaque poste soit ré-investi pour cette séance.</w:t>
      </w:r>
      <w:r/>
    </w:p>
    <w:p w14:paraId="4BFB0CC6">
      <w:pPr>
        <w:pStyle w:val="670"/>
        <w:pBdr/>
        <w:spacing w:line="276" w:lineRule="auto"/>
        <w:ind/>
        <w:jc w:val="both"/>
        <w:rPr/>
      </w:pPr>
      <w:r>
        <w:rPr>
          <w:sz w:val="22"/>
          <w:szCs w:val="22"/>
          <w:highlight w:val="none"/>
        </w:rPr>
      </w:r>
      <w:r>
        <w:rPr>
          <w:sz w:val="22"/>
          <w:szCs w:val="22"/>
          <w:highlight w:val="none"/>
        </w:rPr>
      </w:r>
      <w:r>
        <w:rPr>
          <w:sz w:val="22"/>
          <w:szCs w:val="22"/>
          <w:highlight w:val="none"/>
        </w:rPr>
      </w:r>
    </w:p>
    <w:p>
      <w:pPr>
        <w:pStyle w:val="670"/>
        <w:pBdr/>
        <w:spacing/>
        <w:ind/>
        <w:jc w:val="both"/>
        <w:rPr>
          <w:rFonts w:cs="Calibri" w:cstheme="minorHAnsi"/>
        </w:rPr>
      </w:pPr>
      <w:r>
        <w:rPr>
          <w:rFonts w:cs="Calibri" w:cstheme="minorHAnsi"/>
          <w:color w:val="000000" w:themeColor="text1"/>
        </w:rPr>
        <w:t xml:space="preserve">OU</w:t>
      </w:r>
      <w:r>
        <w:rPr>
          <w:rFonts w:cs="Calibri" w:cstheme="minorHAnsi"/>
          <w:color w:val="000000" w:themeColor="text1"/>
        </w:rPr>
        <w:t xml:space="preserve"> </w:t>
      </w:r>
      <w:r>
        <w:rPr>
          <w:rFonts w:cs="Calibri" w:cstheme="minorHAnsi"/>
        </w:rPr>
        <w:t xml:space="preserve">Cette activité constitue une activité de remédiation fournie à la classe ou certains élèves en fonction de leur besoin.</w:t>
      </w:r>
      <w:r>
        <w:rPr>
          <w:rFonts w:cs="Calibri" w:cstheme="minorHAnsi"/>
        </w:rPr>
      </w:r>
    </w:p>
    <w:p>
      <w:pPr>
        <w:pStyle w:val="670"/>
        <w:pBdr/>
        <w:spacing/>
        <w:ind/>
        <w:jc w:val="both"/>
        <w:rPr>
          <w:rFonts w:cs="Calibri" w:cstheme="minorHAnsi"/>
        </w:rPr>
      </w:pPr>
      <w:r>
        <w:rPr>
          <w:rFonts w:cs="Calibri" w:cstheme="minorHAnsi"/>
        </w:rPr>
      </w:r>
      <w:r>
        <w:rPr>
          <w:rFonts w:cs="Calibri" w:cstheme="minorHAnsi"/>
        </w:rPr>
      </w:r>
    </w:p>
    <w:p>
      <w:pPr>
        <w:pStyle w:val="670"/>
        <w:pBdr/>
        <w:spacing w:after="0" w:before="1" w:line="360" w:lineRule="auto"/>
        <w:ind w:right="0" w:firstLine="0" w:left="0"/>
        <w:jc w:val="both"/>
        <w:rPr>
          <w:rFonts w:ascii="Calibri" w:hAnsi="Calibri"/>
          <w:sz w:val="22"/>
          <w:szCs w:val="22"/>
        </w:rPr>
      </w:pPr>
      <w:r>
        <w:rPr>
          <w:b/>
          <w:bCs w:val="0"/>
          <w:color w:val="00b0f0"/>
          <w:sz w:val="22"/>
          <w:szCs w:val="22"/>
          <w:u w:val="none"/>
        </w:rPr>
        <w:t xml:space="preserve">Contenu de l’activité </w:t>
      </w:r>
      <w:r>
        <w:rPr>
          <w:b w:val="0"/>
          <w:bCs w:val="0"/>
          <w:sz w:val="22"/>
          <w:szCs w:val="22"/>
          <w:u w:val="none"/>
        </w:rPr>
        <w:t xml:space="preserve">:</w:t>
      </w:r>
      <w:r>
        <w:rPr>
          <w:rFonts w:ascii="Calibri" w:hAnsi="Calibri"/>
          <w:sz w:val="22"/>
          <w:szCs w:val="22"/>
        </w:rPr>
      </w:r>
    </w:p>
    <w:p>
      <w:pPr>
        <w:pStyle w:val="670"/>
        <w:pBdr/>
        <w:spacing w:after="0" w:before="188"/>
        <w:ind w:right="279" w:firstLine="0" w:left="0"/>
        <w:jc w:val="left"/>
        <w:rPr>
          <w:sz w:val="22"/>
          <w:szCs w:val="22"/>
        </w:rPr>
      </w:pPr>
      <w:r>
        <w:rPr>
          <w:b w:val="0"/>
          <w:bCs w:val="0"/>
          <w:sz w:val="22"/>
          <w:szCs w:val="22"/>
          <w:u w:val="single"/>
        </w:rPr>
        <w:t xml:space="preserve">Consigne</w:t>
      </w:r>
      <w:r>
        <w:rPr>
          <w:b w:val="0"/>
          <w:bCs w:val="0"/>
          <w:sz w:val="22"/>
          <w:szCs w:val="22"/>
          <w:u w:val="none"/>
        </w:rPr>
        <w:t xml:space="preserve"> :</w:t>
      </w:r>
      <w:r>
        <w:rPr>
          <w:b w:val="0"/>
          <w:bCs w:val="0"/>
          <w:sz w:val="22"/>
          <w:szCs w:val="22"/>
        </w:rPr>
        <w:t xml:space="preserve"> </w:t>
      </w:r>
      <w:r>
        <w:rPr>
          <w:sz w:val="22"/>
          <w:szCs w:val="22"/>
        </w:rPr>
        <w:t xml:space="preserve">Pour chaque poste, </w:t>
      </w:r>
      <w:r>
        <w:rPr>
          <w:b/>
          <w:bCs/>
          <w:sz w:val="22"/>
          <w:szCs w:val="22"/>
        </w:rPr>
        <w:t xml:space="preserve">trouver un argument scientifique</w:t>
      </w:r>
      <w:r>
        <w:rPr>
          <w:sz w:val="22"/>
          <w:szCs w:val="22"/>
        </w:rPr>
        <w:t xml:space="preserve"> permettant de valider ou non l’affirmation de l’élève.</w:t>
      </w:r>
      <w:r>
        <w:rPr>
          <w:sz w:val="22"/>
          <w:szCs w:val="22"/>
        </w:rPr>
      </w:r>
    </w:p>
    <w:p>
      <w:pPr>
        <w:pBdr/>
        <w:spacing/>
        <w:ind/>
        <w:rPr/>
        <w:sectPr>
          <w:footnotePr/>
          <w:endnotePr/>
          <w:type w:val="nextPage"/>
          <w:pgSz w:h="16838" w:orient="portrait" w:w="11906"/>
          <w:pgMar w:top="720" w:right="720" w:bottom="720" w:left="720" w:header="0" w:footer="0" w:gutter="0"/>
          <w:cols w:num="1" w:sep="0" w:space="1701" w:equalWidth="1"/>
        </w:sectPr>
      </w:pPr>
      <w:r/>
      <w:r/>
    </w:p>
    <w:p>
      <w:pPr>
        <w:pStyle w:val="675"/>
        <w:pBdr/>
        <w:spacing/>
        <w:ind/>
        <w:jc w:val="both"/>
        <w:rPr>
          <w:color w:val="000000"/>
          <w:spacing w:val="-2"/>
        </w:rPr>
      </w:pPr>
      <w:r>
        <w:rPr>
          <w:color w:val="000000"/>
          <w:spacing w:val="-2"/>
        </w:rPr>
      </w:r>
      <w:r>
        <w:rPr>
          <w:color w:val="000000"/>
          <w:spacing w:val="-2"/>
        </w:rPr>
      </w:r>
    </w:p>
    <w:p>
      <w:pPr>
        <w:pStyle w:val="675"/>
        <w:pBdr/>
        <w:spacing/>
        <w:ind/>
        <w:jc w:val="both"/>
        <w:rPr>
          <w:b/>
          <w:bCs/>
          <w:sz w:val="22"/>
          <w:szCs w:val="22"/>
          <w:highlight w:val="none"/>
        </w:rPr>
      </w:pPr>
      <w:r/>
      <w:r>
        <w:rPr>
          <w:b/>
          <w:bCs/>
          <w:sz w:val="22"/>
          <w:szCs w:val="22"/>
        </w:rPr>
        <w:t xml:space="preserve">Poste 1 : Observations de graines</w:t>
      </w:r>
      <w:r>
        <w:rPr>
          <w:b/>
          <w:bCs/>
          <w:sz w:val="22"/>
          <w:szCs w:val="22"/>
          <w:highlight w:val="none"/>
        </w:rPr>
      </w:r>
    </w:p>
    <w:tbl>
      <w:tblPr>
        <w:tblStyle w:val="12"/>
        <w:tblW w:w="0" w:type="auto"/>
        <w:tblBorders/>
        <w:tblLook w:val="04A0" w:firstRow="1" w:lastRow="0" w:firstColumn="1" w:lastColumn="0" w:noHBand="0" w:noVBand="1"/>
      </w:tblPr>
      <w:tblGrid>
        <w:gridCol w:w="5341"/>
        <w:gridCol w:w="5341"/>
      </w:tblGrid>
      <w:tr>
        <w:trPr/>
        <w:tc>
          <w:tcPr>
            <w:tcBorders>
              <w:top w:val="nil" w:color="000000" w:sz="4" w:space="0"/>
              <w:left w:val="nil" w:color="000000" w:sz="4" w:space="0"/>
              <w:bottom w:val="nil" w:color="000000" w:sz="4" w:space="0"/>
              <w:right w:val="nil" w:color="000000" w:sz="4" w:space="0"/>
            </w:tcBorders>
            <w:tcW w:w="5341" w:type="dxa"/>
            <w:vAlign w:val="center"/>
          </w:tcPr>
          <w:p w14:paraId="712C6029">
            <w:pPr>
              <w:pStyle w:val="675"/>
              <w:pBdr/>
              <w:spacing w:after="0" w:before="13"/>
              <w:ind/>
              <w:jc w:val="both"/>
              <w:rPr>
                <w:sz w:val="22"/>
                <w:szCs w:val="22"/>
                <w:highlight w:val="none"/>
              </w:rPr>
            </w:pPr>
            <w:r>
              <w:rPr>
                <w:sz w:val="22"/>
                <w:szCs w:val="22"/>
              </w:rPr>
              <w:t xml:space="preserve">Après fécondation, l’ovaire, renfermant les ovules fécondés, se transforme en fruit. Quand il est mûr, le fruit libère des graines, qui sont les ovules transformés.</w:t>
            </w:r>
            <w:r>
              <w:rPr>
                <w:sz w:val="22"/>
                <w:szCs w:val="22"/>
                <w:highlight w:val="none"/>
              </w:rPr>
            </w:r>
            <w:r>
              <w:rPr>
                <w:sz w:val="22"/>
                <w:szCs w:val="22"/>
                <w:highlight w:val="none"/>
              </w:rPr>
            </w:r>
          </w:p>
          <w:p w14:paraId="07BF7AB4">
            <w:pPr>
              <w:pStyle w:val="675"/>
              <w:pBdr/>
              <w:spacing w:after="0" w:before="13"/>
              <w:ind/>
              <w:jc w:val="both"/>
              <w:rPr>
                <w:rFonts w:ascii="Calibri" w:hAnsi="Calibri"/>
                <w:sz w:val="22"/>
                <w:szCs w:val="22"/>
              </w:rPr>
            </w:pPr>
            <w:r>
              <w:rPr>
                <w:sz w:val="22"/>
                <w:szCs w:val="22"/>
              </w:rPr>
            </w:r>
            <w:r>
              <w:rPr>
                <w:rFonts w:ascii="Calibri" w:hAnsi="Calibri"/>
                <w:sz w:val="22"/>
                <w:szCs w:val="22"/>
              </w:rPr>
            </w:r>
            <w:r>
              <w:rPr>
                <w:rFonts w:ascii="Calibri" w:hAnsi="Calibri"/>
                <w:sz w:val="22"/>
                <w:szCs w:val="22"/>
              </w:rPr>
            </w:r>
          </w:p>
          <w:p w14:paraId="13C070E4">
            <w:pPr>
              <w:pStyle w:val="675"/>
              <w:pBdr/>
              <w:spacing w:after="0" w:before="13"/>
              <w:ind/>
              <w:jc w:val="both"/>
              <w:rPr>
                <w:rFonts w:ascii="Calibri" w:hAnsi="Calibri"/>
                <w:sz w:val="22"/>
                <w:szCs w:val="22"/>
                <w:u w:val="single"/>
              </w:rPr>
            </w:pPr>
            <w:r>
              <w:rPr>
                <w:sz w:val="22"/>
                <w:szCs w:val="22"/>
                <w:u w:val="single"/>
              </w:rPr>
              <w:t xml:space="preserve">Sur la paillasse vous observez :</w:t>
            </w:r>
            <w:r>
              <w:rPr>
                <w:rFonts w:ascii="Calibri" w:hAnsi="Calibri"/>
                <w:sz w:val="22"/>
                <w:szCs w:val="22"/>
                <w:u w:val="single"/>
              </w:rPr>
            </w:r>
            <w:r>
              <w:rPr>
                <w:rFonts w:ascii="Calibri" w:hAnsi="Calibri"/>
                <w:sz w:val="22"/>
                <w:szCs w:val="22"/>
                <w:u w:val="single"/>
              </w:rPr>
            </w:r>
          </w:p>
          <w:p w14:paraId="73CA992F">
            <w:pPr>
              <w:pStyle w:val="675"/>
              <w:pBdr/>
              <w:spacing w:after="0" w:before="13"/>
              <w:ind/>
              <w:jc w:val="both"/>
              <w:rPr>
                <w:rFonts w:ascii="Calibri" w:hAnsi="Calibri"/>
                <w:sz w:val="22"/>
                <w:szCs w:val="22"/>
              </w:rPr>
            </w:pPr>
            <w:r>
              <w:rPr>
                <w:sz w:val="22"/>
                <w:szCs w:val="22"/>
              </w:rPr>
              <w:t xml:space="preserve">→ </w:t>
            </w:r>
            <w:r>
              <w:rPr>
                <w:sz w:val="22"/>
                <w:szCs w:val="22"/>
              </w:rPr>
              <w:t xml:space="preserve">Une graine de haricot disséquée à la loupe binoculaire.</w:t>
            </w:r>
            <w:r>
              <w:rPr>
                <w:rFonts w:ascii="Calibri" w:hAnsi="Calibri"/>
                <w:sz w:val="22"/>
                <w:szCs w:val="22"/>
              </w:rPr>
            </w:r>
            <w:r>
              <w:rPr>
                <w:rFonts w:ascii="Calibri" w:hAnsi="Calibri"/>
                <w:sz w:val="22"/>
                <w:szCs w:val="22"/>
              </w:rPr>
            </w:r>
          </w:p>
          <w:p w14:paraId="6F57EE20">
            <w:pPr>
              <w:pStyle w:val="675"/>
              <w:pBdr/>
              <w:spacing w:after="0" w:before="13"/>
              <w:ind/>
              <w:jc w:val="both"/>
              <w:rPr>
                <w:rFonts w:ascii="Calibri" w:hAnsi="Calibri"/>
                <w:sz w:val="22"/>
                <w:szCs w:val="22"/>
              </w:rPr>
            </w:pPr>
            <w:r>
              <w:rPr>
                <w:sz w:val="22"/>
                <w:szCs w:val="22"/>
              </w:rPr>
              <w:t xml:space="preserve">→ </w:t>
            </w:r>
            <w:r>
              <w:rPr>
                <w:sz w:val="22"/>
                <w:szCs w:val="22"/>
              </w:rPr>
              <w:t xml:space="preserve">Des graines de haricots germées sur coton.</w:t>
            </w:r>
            <w:r>
              <w:rPr>
                <w:rFonts w:ascii="Calibri" w:hAnsi="Calibri"/>
                <w:sz w:val="22"/>
                <w:szCs w:val="22"/>
              </w:rPr>
            </w:r>
            <w:r>
              <w:rPr>
                <w:rFonts w:ascii="Calibri" w:hAnsi="Calibri"/>
                <w:sz w:val="22"/>
                <w:szCs w:val="22"/>
              </w:rPr>
            </w:r>
          </w:p>
          <w:p w14:paraId="09B7BA98">
            <w:pPr>
              <w:pStyle w:val="675"/>
              <w:pBdr/>
              <w:spacing w:after="0" w:before="13"/>
              <w:ind/>
              <w:jc w:val="both"/>
              <w:rPr>
                <w:sz w:val="22"/>
                <w:szCs w:val="22"/>
                <w:highlight w:val="none"/>
              </w:rPr>
            </w:pPr>
            <w:r>
              <w:rPr>
                <w:sz w:val="22"/>
                <w:szCs w:val="22"/>
                <w:highlight w:val="none"/>
              </w:rPr>
            </w:r>
            <w:r>
              <w:rPr>
                <w:sz w:val="22"/>
                <w:szCs w:val="22"/>
                <w:highlight w:val="none"/>
              </w:rPr>
            </w:r>
          </w:p>
        </w:tc>
        <w:tc>
          <w:tcPr>
            <w:tcBorders>
              <w:top w:val="nil" w:color="000000" w:sz="4" w:space="0"/>
              <w:left w:val="nil" w:color="000000" w:sz="4" w:space="0"/>
              <w:bottom w:val="nil" w:color="000000" w:sz="4" w:space="0"/>
              <w:right w:val="nil" w:color="000000" w:sz="4" w:space="0"/>
            </w:tcBorders>
            <w:tcW w:w="5341" w:type="dxa"/>
            <w:vAlign w:val="center"/>
          </w:tcPr>
          <w:p w14:paraId="5B99BBF6">
            <w:pPr>
              <w:pBdr/>
              <w:spacing/>
              <w:ind/>
              <w:rPr/>
            </w:pPr>
            <w:r>
              <mc:AlternateContent>
                <mc:Choice Requires="wpg">
                  <w:drawing>
                    <wp:anchor xmlns:wp="http://schemas.openxmlformats.org/drawingml/2006/wordprocessingDrawing" xmlns:wp14="http://schemas.microsoft.com/office/word/2010/wordprocessingDrawing" distT="0" distB="0" distL="360045" distR="0" simplePos="0" relativeHeight="2" behindDoc="0" locked="0" layoutInCell="1" allowOverlap="1">
                      <wp:simplePos x="0" y="0"/>
                      <wp:positionH relativeFrom="column">
                        <wp:posOffset>3642360</wp:posOffset>
                      </wp:positionH>
                      <wp:positionV relativeFrom="paragraph">
                        <wp:posOffset>156210</wp:posOffset>
                      </wp:positionV>
                      <wp:extent cx="3028950" cy="2026920"/>
                      <wp:effectExtent l="0" t="0" r="0" b="0"/>
                      <wp:wrapSquare wrapText="bothSides"/>
                      <wp:docPr id="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014154" name="Image 15" descr=""/>
                              <pic:cNvPicPr>
                                <a:picLocks noChangeAspect="1"/>
                              </pic:cNvPicPr>
                              <pic:nvPr/>
                            </pic:nvPicPr>
                            <pic:blipFill rotWithShape="1">
                              <a:blip r:embed="rId10"/>
                              <a:srcRect l="-174" t="-260" r="-174" b="-260"/>
                              <a:stretch/>
                            </pic:blipFill>
                            <pic:spPr bwMode="auto">
                              <a:xfrm rot="0" flipH="0" flipV="0">
                                <a:off x="0" y="0"/>
                                <a:ext cx="3028950" cy="2026919"/>
                              </a:xfrm>
                              <a:prstGeom prst="rect">
                                <a:avLst/>
                              </a:prstGeom>
                              <a:ln w="9525">
                                <a:solidFill>
                                  <a:srgbClr val="000000"/>
                                </a:solid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o:allowoverlap:true;o:allowincell:true;mso-position-horizontal-relative:text;margin-left:286.80pt;mso-position-horizontal:absolute;mso-position-vertical-relative:text;margin-top:12.30pt;mso-position-vertical:absolute;width:238.50pt;height:159.60pt;mso-wrap-distance-left:28.35pt;mso-wrap-distance-top:0.00pt;mso-wrap-distance-right:0.00pt;mso-wrap-distance-bottom:0.00pt;rotation:0;z-index:1;" strokecolor="#000000" strokeweight="0.75pt">
                      <w10:wrap type="square"/>
                      <v:imagedata r:id="rId10" o:title="" croptop="-169f" cropleft="-113f" cropbottom="-169f" cropright="-113f"/>
                      <o:lock v:ext="edit" rotation="t"/>
                    </v:shape>
                  </w:pict>
                </mc:Fallback>
              </mc:AlternateContent>
            </w:r>
            <w:r/>
            <w:r/>
          </w:p>
        </w:tc>
      </w:tr>
    </w:tbl>
    <w:p>
      <w:pPr>
        <w:pStyle w:val="675"/>
        <w:pBdr/>
        <w:spacing w:after="0" w:before="13"/>
        <w:ind/>
        <w:jc w:val="right"/>
        <w:rPr/>
      </w:pPr>
      <w:r>
        <w:rPr>
          <w:i/>
          <w:iCs/>
          <w:sz w:val="22"/>
          <w:szCs w:val="22"/>
        </w:rPr>
        <w:t xml:space="preserve">source :</w:t>
      </w:r>
      <w:r>
        <w:rPr>
          <w:i/>
          <w:iCs/>
          <w:color w:val="000000"/>
          <w:sz w:val="22"/>
          <w:szCs w:val="22"/>
        </w:rPr>
        <w:t xml:space="preserve"> </w:t>
      </w:r>
      <w:hyperlink r:id="rId11" w:tooltip="https://www.vivelessvt.com/college/la-colonisation-dun-milieu-par-les-vegetaux/" w:history="1">
        <w:r>
          <w:rPr>
            <w:rStyle w:val="672"/>
            <w:i/>
            <w:iCs/>
            <w:color w:val="000000"/>
            <w:sz w:val="22"/>
            <w:szCs w:val="22"/>
          </w:rPr>
          <w:t xml:space="preserve">La colonisation d'un milieu par les végétaux - Cours SVT 6ème | Vive les SVT ! Les sciences de la vie et de la Terre au collège et au lycée - Cours de SVT en ligne -</w:t>
        </w:r>
      </w:hyperlink>
      <w:r>
        <w:rPr>
          <w:i/>
          <w:iCs/>
          <w:color w:val="000000"/>
          <w:sz w:val="22"/>
          <w:szCs w:val="22"/>
        </w:rPr>
      </w:r>
      <w:r/>
    </w:p>
    <w:p w14:paraId="2D00590E">
      <w:pPr>
        <w:pBdr/>
        <w:shd w:val="nil"/>
        <w:spacing/>
        <w:ind/>
        <w:rPr>
          <w:rFonts w:ascii="Calibri" w:hAnsi="Calibri"/>
          <w:sz w:val="22"/>
          <w:szCs w:val="22"/>
        </w:rPr>
      </w:pPr>
      <w:r>
        <w:rPr>
          <w:rFonts w:ascii="Calibri" w:hAnsi="Calibri"/>
          <w:sz w:val="22"/>
          <w:szCs w:val="22"/>
        </w:rPr>
        <w:br w:type="page" w:clear="all"/>
      </w:r>
      <w:r>
        <w:rPr>
          <w:rFonts w:ascii="Calibri" w:hAnsi="Calibri"/>
          <w:sz w:val="22"/>
          <w:szCs w:val="22"/>
        </w:rPr>
      </w:r>
      <w:r>
        <w:rPr>
          <w:rFonts w:ascii="Calibri" w:hAnsi="Calibri"/>
          <w:sz w:val="22"/>
          <w:szCs w:val="22"/>
        </w:rPr>
      </w:r>
    </w:p>
    <w:p>
      <w:pPr>
        <w:pStyle w:val="675"/>
        <w:pBdr/>
        <w:spacing/>
        <w:ind w:right="2316" w:firstLine="0" w:left="0"/>
        <w:jc w:val="both"/>
        <w:rPr>
          <w:b/>
          <w:bCs/>
          <w:color w:val="000000"/>
          <w:spacing w:val="-2"/>
          <w:sz w:val="22"/>
          <w:szCs w:val="22"/>
          <w:highlight w:val="none"/>
          <w:u w:val="none"/>
        </w:rPr>
      </w:pPr>
      <w:r/>
      <w:r>
        <w:rPr>
          <w:b/>
          <w:bCs/>
          <w:color w:val="000000"/>
          <w:sz w:val="22"/>
          <w:szCs w:val="22"/>
          <w:u w:val="none"/>
          <w:shd w:val="clear" w:color="auto" w:fill="auto"/>
        </w:rPr>
        <w:t xml:space="preserve">Poste</w:t>
      </w:r>
      <w:r>
        <w:rPr>
          <w:b/>
          <w:bCs/>
          <w:color w:val="000000"/>
          <w:spacing w:val="-6"/>
          <w:sz w:val="22"/>
          <w:szCs w:val="22"/>
          <w:u w:val="none"/>
          <w:shd w:val="clear" w:color="auto" w:fill="auto"/>
        </w:rPr>
        <w:t xml:space="preserve"> 2</w:t>
      </w:r>
      <w:r>
        <w:rPr>
          <w:b/>
          <w:bCs/>
          <w:color w:val="000000"/>
          <w:spacing w:val="-5"/>
          <w:sz w:val="22"/>
          <w:szCs w:val="22"/>
          <w:u w:val="none"/>
          <w:shd w:val="clear" w:color="auto" w:fill="auto"/>
        </w:rPr>
        <w:t xml:space="preserve"> </w:t>
      </w:r>
      <w:r>
        <w:rPr>
          <w:b/>
          <w:bCs/>
          <w:color w:val="000000"/>
          <w:sz w:val="22"/>
          <w:szCs w:val="22"/>
          <w:u w:val="none"/>
          <w:shd w:val="clear" w:color="auto" w:fill="auto"/>
        </w:rPr>
        <w:t xml:space="preserve">: </w:t>
      </w:r>
      <w:r>
        <w:rPr>
          <w:b/>
          <w:bCs/>
          <w:color w:val="000000"/>
          <w:spacing w:val="-2"/>
          <w:sz w:val="22"/>
          <w:szCs w:val="22"/>
          <w:u w:val="none"/>
          <w:shd w:val="clear" w:color="auto" w:fill="auto"/>
        </w:rPr>
        <w:t xml:space="preserve">Observation de bulbes</w:t>
      </w:r>
      <w:r>
        <w:rPr>
          <w:rFonts w:ascii="Calibri" w:hAnsi="Calibri"/>
          <w:sz w:val="22"/>
          <w:szCs w:val="22"/>
        </w:rPr>
      </w:r>
    </w:p>
    <w:p w14:paraId="72CA93FA">
      <w:pPr>
        <w:pStyle w:val="675"/>
        <w:pBdr/>
        <w:spacing/>
        <w:ind w:right="2316" w:firstLine="0" w:left="0"/>
        <w:jc w:val="both"/>
        <w:rPr>
          <w:rFonts w:ascii="Calibri" w:hAnsi="Calibri"/>
          <w:sz w:val="22"/>
          <w:szCs w:val="22"/>
        </w:rPr>
      </w:pPr>
      <w:r>
        <w:rPr>
          <w:rFonts w:ascii="Calibri" w:hAnsi="Calibri"/>
          <w:sz w:val="22"/>
          <w:szCs w:val="22"/>
        </w:rPr>
      </w:r>
      <w:r>
        <w:rPr>
          <w:rFonts w:ascii="Calibri" w:hAnsi="Calibri"/>
          <w:sz w:val="22"/>
          <w:szCs w:val="22"/>
        </w:rPr>
      </w:r>
      <w:r>
        <w:rPr>
          <w:rFonts w:ascii="Calibri" w:hAnsi="Calibri"/>
          <w:sz w:val="22"/>
          <w:szCs w:val="22"/>
        </w:rPr>
      </w:r>
    </w:p>
    <w:tbl>
      <w:tblPr>
        <w:tblStyle w:val="12"/>
        <w:tblW w:w="0" w:type="auto"/>
        <w:tblBorders/>
        <w:tblLook w:val="04A0" w:firstRow="1" w:lastRow="0" w:firstColumn="1" w:lastColumn="0" w:noHBand="0" w:noVBand="1"/>
      </w:tblPr>
      <w:tblGrid>
        <w:gridCol w:w="5351"/>
        <w:gridCol w:w="5351"/>
      </w:tblGrid>
      <w:tr>
        <w:trPr>
          <w:trHeight w:val="255"/>
        </w:trPr>
        <w:tc>
          <w:tcPr>
            <w:tcBorders>
              <w:top w:val="nil" w:color="000000" w:sz="4" w:space="0"/>
              <w:left w:val="nil" w:color="000000" w:sz="4" w:space="0"/>
              <w:bottom w:val="nil" w:color="000000" w:sz="4" w:space="0"/>
              <w:right w:val="nil" w:color="000000" w:sz="4" w:space="0"/>
            </w:tcBorders>
            <w:tcW w:w="5351" w:type="dxa"/>
            <w:vAlign w:val="center"/>
          </w:tcPr>
          <w:p w14:paraId="54282291">
            <w:pPr>
              <w:pStyle w:val="675"/>
              <w:pBdr/>
              <w:spacing/>
              <w:ind w:right="-37" w:firstLine="0" w:left="0"/>
              <w:jc w:val="both"/>
              <w:rPr>
                <w:rFonts w:ascii="Calibri" w:hAnsi="Calibri"/>
                <w:sz w:val="22"/>
                <w:szCs w:val="22"/>
              </w:rPr>
            </w:pPr>
            <w:r>
              <w:rPr>
                <w:sz w:val="22"/>
                <w:szCs w:val="22"/>
                <w:u w:val="single"/>
              </w:rPr>
              <w:t xml:space="preserve">Sur la paillasse vous observez :</w:t>
            </w:r>
            <w:r>
              <w:rPr>
                <w:rFonts w:ascii="Calibri" w:hAnsi="Calibri"/>
                <w:sz w:val="22"/>
                <w:szCs w:val="22"/>
              </w:rPr>
            </w:r>
            <w:r>
              <w:rPr>
                <w:rFonts w:ascii="Calibri" w:hAnsi="Calibri"/>
                <w:sz w:val="22"/>
                <w:szCs w:val="22"/>
              </w:rPr>
            </w:r>
          </w:p>
          <w:p w14:paraId="09F3164F">
            <w:pPr>
              <w:pStyle w:val="675"/>
              <w:pBdr/>
              <w:spacing/>
              <w:ind w:right="-37" w:firstLine="0" w:left="0"/>
              <w:jc w:val="both"/>
              <w:rPr>
                <w:rFonts w:ascii="Calibri" w:hAnsi="Calibri"/>
                <w:sz w:val="22"/>
                <w:szCs w:val="22"/>
              </w:rPr>
            </w:pPr>
            <w:r>
              <w:rPr>
                <w:spacing w:val="-2"/>
                <w:sz w:val="22"/>
                <w:szCs w:val="22"/>
              </w:rPr>
              <w:t xml:space="preserve">→ </w:t>
            </w:r>
            <w:r>
              <w:rPr>
                <w:spacing w:val="-2"/>
                <w:sz w:val="22"/>
                <w:szCs w:val="22"/>
              </w:rPr>
              <w:t xml:space="preserve">Une coupe longitudinale dans un bulbe de jonquille. </w:t>
            </w:r>
            <w:r>
              <w:rPr>
                <w:rFonts w:ascii="Calibri" w:hAnsi="Calibri"/>
                <w:sz w:val="22"/>
                <w:szCs w:val="22"/>
              </w:rPr>
            </w:r>
            <w:r>
              <w:rPr>
                <w:rFonts w:ascii="Calibri" w:hAnsi="Calibri"/>
                <w:sz w:val="22"/>
                <w:szCs w:val="22"/>
              </w:rPr>
            </w:r>
          </w:p>
          <w:p w14:paraId="327E74F6">
            <w:pPr>
              <w:pStyle w:val="675"/>
              <w:pBdr/>
              <w:spacing/>
              <w:ind w:right="-37" w:firstLine="0" w:left="0"/>
              <w:jc w:val="both"/>
              <w:rPr>
                <w:rFonts w:ascii="Calibri" w:hAnsi="Calibri"/>
                <w:sz w:val="22"/>
                <w:szCs w:val="22"/>
              </w:rPr>
            </w:pPr>
            <w:r>
              <w:rPr>
                <w:spacing w:val="-2"/>
                <w:sz w:val="22"/>
                <w:szCs w:val="22"/>
              </w:rPr>
              <w:t xml:space="preserve">→ </w:t>
            </w:r>
            <w:r>
              <w:rPr>
                <w:spacing w:val="-2"/>
                <w:sz w:val="22"/>
                <w:szCs w:val="22"/>
              </w:rPr>
              <w:t xml:space="preserve">Un bulbe de jonquille germé.</w:t>
            </w:r>
            <w:r>
              <w:rPr>
                <w:rFonts w:ascii="Calibri" w:hAnsi="Calibri"/>
                <w:sz w:val="22"/>
                <w:szCs w:val="22"/>
              </w:rPr>
            </w:r>
            <w:r>
              <w:rPr>
                <w:rFonts w:ascii="Calibri" w:hAnsi="Calibri"/>
                <w:sz w:val="22"/>
                <w:szCs w:val="22"/>
              </w:rPr>
            </w:r>
          </w:p>
          <w:p w14:paraId="391338B6">
            <w:pPr>
              <w:pStyle w:val="675"/>
              <w:pBdr/>
              <w:spacing/>
              <w:ind w:right="-37" w:firstLine="0" w:left="0"/>
              <w:jc w:val="both"/>
              <w:rPr>
                <w:b/>
                <w:bCs/>
                <w:color w:val="000000"/>
                <w:spacing w:val="-2"/>
                <w:sz w:val="22"/>
                <w:szCs w:val="22"/>
                <w:highlight w:val="none"/>
                <w:u w:val="none"/>
              </w:rPr>
            </w:pPr>
            <w:r>
              <w:rPr>
                <w:b/>
                <w:bCs/>
                <w:color w:val="000000"/>
                <w:spacing w:val="-2"/>
                <w:sz w:val="22"/>
                <w:szCs w:val="22"/>
                <w:highlight w:val="none"/>
                <w:u w:val="none"/>
                <w:shd w:val="clear" w:color="auto" w:fill="auto"/>
              </w:rPr>
            </w:r>
            <w:r>
              <w:rPr>
                <w:b/>
                <w:bCs/>
                <w:color w:val="000000"/>
                <w:spacing w:val="-2"/>
                <w:sz w:val="22"/>
                <w:szCs w:val="22"/>
                <w:highlight w:val="none"/>
                <w:u w:val="none"/>
                <w:shd w:val="clear" w:color="auto" w:fill="auto"/>
              </w:rPr>
            </w:r>
          </w:p>
        </w:tc>
        <w:tc>
          <w:tcPr>
            <w:tcBorders>
              <w:top w:val="nil" w:color="000000" w:sz="4" w:space="0"/>
              <w:left w:val="nil" w:color="000000" w:sz="4" w:space="0"/>
              <w:bottom w:val="nil" w:color="000000" w:sz="4" w:space="0"/>
              <w:right w:val="nil" w:color="000000" w:sz="4" w:space="0"/>
            </w:tcBorders>
            <w:tcW w:w="5351" w:type="dxa"/>
            <w:vAlign w:val="center"/>
          </w:tcPr>
          <w:p w14:paraId="7B747FEB">
            <w:pPr>
              <w:pBdr/>
              <w:spacing/>
              <w:ind/>
              <w:rPr/>
            </w:pPr>
            <w:r>
              <mc:AlternateContent>
                <mc:Choice Requires="wpg">
                  <w:drawing>
                    <wp:anchor xmlns:wp="http://schemas.openxmlformats.org/drawingml/2006/wordprocessingDrawing" xmlns:wp14="http://schemas.microsoft.com/office/word/2010/wordprocessingDrawing" distT="0" distB="0" distL="360045" distR="0" simplePos="0" relativeHeight="3" behindDoc="0" locked="0" layoutInCell="1" allowOverlap="1">
                      <wp:simplePos x="0" y="0"/>
                      <wp:positionH relativeFrom="column">
                        <wp:posOffset>2532380</wp:posOffset>
                      </wp:positionH>
                      <wp:positionV relativeFrom="paragraph">
                        <wp:posOffset>44450</wp:posOffset>
                      </wp:positionV>
                      <wp:extent cx="4102735" cy="1560830"/>
                      <wp:effectExtent l="0" t="0" r="0" b="0"/>
                      <wp:wrapSquare wrapText="bothSides"/>
                      <wp:docPr id="2"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58095" name="Image 17" descr=""/>
                              <pic:cNvPicPr>
                                <a:picLocks noChangeAspect="1"/>
                              </pic:cNvPicPr>
                              <pic:nvPr/>
                            </pic:nvPicPr>
                            <pic:blipFill rotWithShape="1">
                              <a:blip r:embed="rId12"/>
                              <a:srcRect l="-157" t="-413" r="-156" b="-412"/>
                              <a:stretch/>
                            </pic:blipFill>
                            <pic:spPr bwMode="auto">
                              <a:xfrm rot="0" flipH="0" flipV="0">
                                <a:off x="0" y="0"/>
                                <a:ext cx="4102734" cy="1560829"/>
                              </a:xfrm>
                              <a:prstGeom prst="rect">
                                <a:avLst/>
                              </a:prstGeom>
                              <a:ln w="9525">
                                <a:solidFill>
                                  <a:srgbClr val="000000"/>
                                </a:solid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3;o:allowoverlap:true;o:allowincell:true;mso-position-horizontal-relative:text;margin-left:199.40pt;mso-position-horizontal:absolute;mso-position-vertical-relative:text;margin-top:3.50pt;mso-position-vertical:absolute;width:323.05pt;height:122.90pt;mso-wrap-distance-left:28.35pt;mso-wrap-distance-top:0.00pt;mso-wrap-distance-right:0.00pt;mso-wrap-distance-bottom:0.00pt;rotation:0;z-index:1;" strokecolor="#000000" strokeweight="0.75pt">
                      <w10:wrap type="square"/>
                      <v:imagedata r:id="rId12" o:title="" croptop="-270f" cropleft="-102f" cropbottom="-269f" cropright="-101f"/>
                      <o:lock v:ext="edit" rotation="t"/>
                    </v:shape>
                  </w:pict>
                </mc:Fallback>
              </mc:AlternateContent>
            </w:r>
            <w:r/>
            <w:r/>
          </w:p>
          <w:p w14:paraId="4CFAE728">
            <w:pPr>
              <w:pStyle w:val="675"/>
              <w:pBdr/>
              <w:spacing/>
              <w:ind w:right="-59" w:firstLine="0" w:left="0"/>
              <w:jc w:val="right"/>
              <w:rPr>
                <w:color w:val="000000" w:themeColor="text1"/>
              </w:rPr>
            </w:pPr>
            <w:r>
              <w:rPr>
                <w:i/>
                <w:iCs/>
                <w:color w:val="000000" w:themeColor="text1"/>
                <w:spacing w:val="-2"/>
                <w:sz w:val="22"/>
                <w:szCs w:val="22"/>
              </w:rPr>
              <w:t xml:space="preserve">Source : </w:t>
            </w:r>
            <w:hyperlink r:id="rId13" w:tooltip="https://sciencesdelavieetdelaterre93.wordpress.com/2013/11/11/chapitre-1-loccupation-du-milieu-par-les-etres-vivants-au-cours-des-saisons/" w:history="1">
              <w:r>
                <w:rPr>
                  <w:rStyle w:val="672"/>
                  <w:i/>
                  <w:iCs/>
                  <w:color w:val="000000" w:themeColor="text1"/>
                  <w:sz w:val="22"/>
                  <w:szCs w:val="22"/>
                </w:rPr>
                <w:t xml:space="preserve">Chapitre 1 : L’occupation du milieu par les êtres vivants au cours des saisons – SVTez-vous !</w:t>
              </w:r>
            </w:hyperlink>
            <w:r>
              <w:rPr>
                <w:i/>
                <w:iCs/>
                <w:color w:val="000000" w:themeColor="text1"/>
                <w:sz w:val="22"/>
                <w:szCs w:val="22"/>
              </w:rPr>
              <w:t xml:space="preserve"> </w:t>
            </w:r>
            <w:r>
              <w:rPr>
                <w:color w:val="000000" w:themeColor="text1"/>
              </w:rPr>
            </w:r>
            <w:r>
              <w:rPr>
                <w:color w:val="000000" w:themeColor="text1"/>
              </w:rPr>
            </w:r>
          </w:p>
          <w:p w14:paraId="3DD103EC">
            <w:pPr>
              <w:pStyle w:val="675"/>
              <w:pBdr/>
              <w:spacing/>
              <w:ind/>
              <w:jc w:val="both"/>
              <w:rPr>
                <w:b/>
                <w:bCs/>
                <w:color w:val="000000"/>
                <w:spacing w:val="-2"/>
                <w:sz w:val="22"/>
                <w:szCs w:val="22"/>
                <w:highlight w:val="none"/>
                <w:u w:val="none"/>
              </w:rPr>
            </w:pPr>
            <w:r>
              <w:rPr>
                <w:b/>
                <w:bCs/>
                <w:color w:val="000000"/>
                <w:spacing w:val="-2"/>
                <w:sz w:val="22"/>
                <w:szCs w:val="22"/>
                <w:highlight w:val="none"/>
                <w:u w:val="none"/>
                <w:shd w:val="clear" w:color="auto" w:fill="auto"/>
              </w:rPr>
            </w:r>
            <w:r>
              <w:rPr>
                <w:b/>
                <w:bCs/>
                <w:color w:val="000000"/>
                <w:spacing w:val="-2"/>
                <w:sz w:val="22"/>
                <w:szCs w:val="22"/>
                <w:highlight w:val="none"/>
                <w:u w:val="none"/>
                <w:shd w:val="clear" w:color="auto" w:fill="auto"/>
              </w:rPr>
            </w:r>
          </w:p>
        </w:tc>
      </w:tr>
    </w:tbl>
    <w:p w14:paraId="5F69D1FF">
      <w:pPr>
        <w:pStyle w:val="675"/>
        <w:pBdr/>
        <w:spacing/>
        <w:ind w:right="2316" w:firstLine="0" w:left="0"/>
        <w:jc w:val="both"/>
        <w:rPr>
          <w:rFonts w:ascii="Calibri" w:hAnsi="Calibri"/>
          <w:sz w:val="22"/>
          <w:szCs w:val="22"/>
        </w:rPr>
      </w:pPr>
      <w:r>
        <w:rPr>
          <w:rFonts w:ascii="Calibri" w:hAnsi="Calibri"/>
          <w:sz w:val="22"/>
          <w:szCs w:val="22"/>
        </w:rPr>
      </w:r>
      <w:r>
        <w:rPr>
          <w:rFonts w:ascii="Calibri" w:hAnsi="Calibri"/>
          <w:sz w:val="22"/>
          <w:szCs w:val="22"/>
        </w:rPr>
      </w:r>
      <w:r>
        <w:rPr>
          <w:rFonts w:ascii="Calibri" w:hAnsi="Calibri"/>
          <w:sz w:val="22"/>
          <w:szCs w:val="22"/>
        </w:rPr>
      </w:r>
    </w:p>
    <w:p w14:paraId="14C80C6B">
      <w:pPr>
        <w:pBdr/>
        <w:shd w:val="nil"/>
        <w:spacing/>
        <w:ind/>
        <w:rPr>
          <w:rFonts w:ascii="Calibri" w:hAnsi="Calibri"/>
          <w:sz w:val="22"/>
          <w:szCs w:val="22"/>
        </w:rPr>
      </w:pPr>
      <w:r>
        <w:rPr>
          <w:rFonts w:ascii="Calibri" w:hAnsi="Calibri"/>
          <w:sz w:val="22"/>
          <w:szCs w:val="22"/>
        </w:rPr>
        <w:br w:type="page" w:clear="all"/>
      </w:r>
      <w:r>
        <w:rPr>
          <w:rFonts w:ascii="Calibri" w:hAnsi="Calibri"/>
          <w:sz w:val="22"/>
          <w:szCs w:val="22"/>
        </w:rPr>
      </w:r>
      <w:r>
        <w:rPr>
          <w:rFonts w:ascii="Calibri" w:hAnsi="Calibri"/>
          <w:sz w:val="22"/>
          <w:szCs w:val="22"/>
        </w:rPr>
      </w:r>
    </w:p>
    <w:p>
      <w:pPr>
        <w:pStyle w:val="670"/>
        <w:pBdr/>
        <w:spacing/>
        <w:ind w:right="0" w:firstLine="0" w:left="0"/>
        <w:jc w:val="both"/>
        <w:rPr>
          <w:color w:val="00b0f0"/>
          <w:sz w:val="22"/>
          <w:szCs w:val="22"/>
        </w:rPr>
      </w:pPr>
      <w:r>
        <w:rPr>
          <w:b/>
          <w:color w:val="00b0f0"/>
          <w:sz w:val="22"/>
          <w:szCs w:val="22"/>
        </w:rPr>
        <w:t xml:space="preserve">Critères de réussite de la compétence travaillée </w:t>
      </w:r>
      <w:r>
        <w:rPr>
          <w:color w:val="00b0f0"/>
          <w:sz w:val="22"/>
          <w:szCs w:val="22"/>
        </w:rPr>
        <w:t xml:space="preserve">: </w:t>
      </w:r>
      <w:r>
        <w:rPr>
          <w:rFonts w:ascii="Calibri" w:hAnsi="Calibri"/>
          <w:sz w:val="22"/>
          <w:szCs w:val="22"/>
        </w:rPr>
      </w:r>
    </w:p>
    <w:p w14:paraId="71BCE338">
      <w:pPr>
        <w:pStyle w:val="670"/>
        <w:pBdr/>
        <w:spacing/>
        <w:ind w:right="0" w:firstLine="0" w:left="0"/>
        <w:jc w:val="both"/>
        <w:rPr>
          <w:rFonts w:ascii="Calibri" w:hAnsi="Calibri"/>
          <w:sz w:val="22"/>
          <w:szCs w:val="22"/>
        </w:rPr>
      </w:pPr>
      <w:r>
        <w:rPr>
          <w:b/>
          <w:spacing w:val="-2"/>
          <w:sz w:val="22"/>
          <w:szCs w:val="22"/>
          <w:highlight w:val="none"/>
        </w:rPr>
      </w:r>
      <w:r>
        <w:rPr>
          <w:b/>
          <w:spacing w:val="-2"/>
          <w:sz w:val="22"/>
          <w:szCs w:val="22"/>
          <w:highlight w:val="none"/>
        </w:rPr>
      </w:r>
      <w:r>
        <w:rPr>
          <w:b/>
          <w:spacing w:val="-2"/>
          <w:sz w:val="22"/>
          <w:szCs w:val="22"/>
          <w:highlight w:val="none"/>
        </w:rPr>
      </w:r>
    </w:p>
    <w:p w14:paraId="12973EF6">
      <w:pPr>
        <w:pStyle w:val="670"/>
        <w:pBdr/>
        <w:spacing/>
        <w:ind w:right="0" w:firstLine="0" w:left="0"/>
        <w:jc w:val="both"/>
        <w:rPr>
          <w:b w:val="0"/>
          <w:bCs w:val="0"/>
          <w:spacing w:val="-2"/>
          <w:sz w:val="22"/>
          <w:szCs w:val="22"/>
          <w:highlight w:val="none"/>
        </w:rPr>
      </w:pPr>
      <w:r>
        <w:rPr>
          <w:b w:val="0"/>
          <w:bCs w:val="0"/>
          <w:color w:val="00b0f0"/>
          <w:sz w:val="22"/>
          <w:szCs w:val="22"/>
        </w:rPr>
      </w:r>
      <w:r>
        <w:rPr>
          <w:b w:val="0"/>
          <w:bCs w:val="0"/>
          <w:sz w:val="22"/>
          <w:szCs w:val="22"/>
        </w:rPr>
        <w:t xml:space="preserve">Argumenter</w:t>
      </w:r>
      <w:r>
        <w:rPr>
          <w:b w:val="0"/>
          <w:bCs w:val="0"/>
          <w:spacing w:val="-6"/>
          <w:sz w:val="22"/>
          <w:szCs w:val="22"/>
        </w:rPr>
        <w:t xml:space="preserve"> </w:t>
      </w:r>
      <w:r>
        <w:rPr>
          <w:b w:val="0"/>
          <w:bCs w:val="0"/>
          <w:sz w:val="22"/>
          <w:szCs w:val="22"/>
        </w:rPr>
        <w:t xml:space="preserve">scientifiquement</w:t>
      </w:r>
      <w:r>
        <w:rPr>
          <w:b w:val="0"/>
          <w:bCs w:val="0"/>
          <w:spacing w:val="-6"/>
          <w:sz w:val="22"/>
          <w:szCs w:val="22"/>
        </w:rPr>
        <w:t xml:space="preserve"> </w:t>
      </w:r>
      <w:r>
        <w:rPr>
          <w:b w:val="0"/>
          <w:bCs w:val="0"/>
          <w:sz w:val="22"/>
          <w:szCs w:val="22"/>
        </w:rPr>
        <w:t xml:space="preserve">(attendu</w:t>
      </w:r>
      <w:r>
        <w:rPr>
          <w:b w:val="0"/>
          <w:bCs w:val="0"/>
          <w:spacing w:val="-3"/>
          <w:sz w:val="22"/>
          <w:szCs w:val="22"/>
        </w:rPr>
        <w:t xml:space="preserve"> </w:t>
      </w:r>
      <w:r>
        <w:rPr>
          <w:b w:val="0"/>
          <w:bCs w:val="0"/>
          <w:sz w:val="22"/>
          <w:szCs w:val="22"/>
        </w:rPr>
        <w:t xml:space="preserve">:</w:t>
      </w:r>
      <w:r>
        <w:rPr>
          <w:b w:val="0"/>
          <w:bCs w:val="0"/>
          <w:spacing w:val="-3"/>
          <w:sz w:val="22"/>
          <w:szCs w:val="22"/>
        </w:rPr>
        <w:t xml:space="preserve"> </w:t>
      </w:r>
      <w:r>
        <w:rPr>
          <w:b w:val="0"/>
          <w:bCs w:val="0"/>
          <w:sz w:val="22"/>
          <w:szCs w:val="22"/>
        </w:rPr>
        <w:t xml:space="preserve">une</w:t>
      </w:r>
      <w:r>
        <w:rPr>
          <w:b w:val="0"/>
          <w:bCs w:val="0"/>
          <w:spacing w:val="-5"/>
          <w:sz w:val="22"/>
          <w:szCs w:val="22"/>
        </w:rPr>
        <w:t xml:space="preserve"> </w:t>
      </w:r>
      <w:r>
        <w:rPr>
          <w:b w:val="0"/>
          <w:bCs w:val="0"/>
          <w:sz w:val="22"/>
          <w:szCs w:val="22"/>
        </w:rPr>
        <w:t xml:space="preserve">liste d’arguments</w:t>
      </w:r>
      <w:r>
        <w:rPr>
          <w:b w:val="0"/>
          <w:bCs w:val="0"/>
          <w:spacing w:val="-4"/>
          <w:sz w:val="22"/>
          <w:szCs w:val="22"/>
        </w:rPr>
        <w:t xml:space="preserve"> </w:t>
      </w:r>
      <w:r>
        <w:rPr>
          <w:b w:val="0"/>
          <w:bCs w:val="0"/>
          <w:spacing w:val="-2"/>
          <w:sz w:val="22"/>
          <w:szCs w:val="22"/>
        </w:rPr>
        <w:t xml:space="preserve">scientifiques)</w:t>
      </w:r>
      <w:r>
        <w:rPr>
          <w:rFonts w:ascii="Calibri" w:hAnsi="Calibri"/>
          <w:b w:val="0"/>
          <w:bCs w:val="0"/>
          <w:sz w:val="22"/>
          <w:szCs w:val="22"/>
        </w:rPr>
      </w:r>
      <w:r>
        <w:rPr>
          <w:b w:val="0"/>
          <w:bCs w:val="0"/>
        </w:rPr>
      </w:r>
    </w:p>
    <w:p>
      <w:pPr>
        <w:pStyle w:val="670"/>
        <w:pBdr/>
        <w:spacing/>
        <w:ind w:right="0" w:firstLine="0" w:left="372"/>
        <w:jc w:val="both"/>
        <w:rPr>
          <w:rFonts w:ascii="Calibri" w:hAnsi="Calibri"/>
          <w:sz w:val="22"/>
          <w:szCs w:val="22"/>
        </w:rPr>
      </w:pPr>
      <w:r>
        <w:rPr>
          <w:sz w:val="22"/>
          <w:szCs w:val="22"/>
        </w:rPr>
      </w:r>
      <w:r>
        <w:rPr>
          <w:rFonts w:ascii="Calibri" w:hAnsi="Calibri"/>
          <w:sz w:val="22"/>
          <w:szCs w:val="22"/>
        </w:rPr>
      </w:r>
    </w:p>
    <w:tbl>
      <w:tblPr>
        <w:tblInd w:w="43" w:type="dxa"/>
        <w:tblW w:w="10423" w:type="dxa"/>
        <w:tblCellMar>
          <w:left w:w="5" w:type="dxa"/>
          <w:top w:w="0" w:type="dxa"/>
          <w:right w:w="5" w:type="dxa"/>
          <w:bottom w:w="0" w:type="dxa"/>
        </w:tblCellMar>
        <w:tblBorders/>
        <w:tblLayout w:type="fixed"/>
        <w:tblLook w:val="01E0" w:firstRow="1" w:lastRow="1" w:firstColumn="1" w:lastColumn="1" w:noHBand="0" w:noVBand="0"/>
      </w:tblPr>
      <w:tblGrid>
        <w:gridCol w:w="8907"/>
        <w:gridCol w:w="1515"/>
      </w:tblGrid>
      <w:tr>
        <w:trPr>
          <w:trHeight w:val="585"/>
        </w:trPr>
        <w:tc>
          <w:tcPr>
            <w:shd w:val="clear" w:color="auto" w:fill="b4c6e7"/>
            <w:tcBorders>
              <w:top w:val="single" w:color="000000" w:sz="4" w:space="0"/>
              <w:left w:val="single" w:color="000000" w:sz="4" w:space="0"/>
              <w:bottom w:val="single" w:color="000000" w:sz="4" w:space="0"/>
              <w:right w:val="single" w:color="000000" w:sz="4" w:space="0"/>
            </w:tcBorders>
            <w:tcW w:w="8907" w:type="dxa"/>
          </w:tcPr>
          <w:p>
            <w:pPr>
              <w:pStyle w:val="680"/>
              <w:widowControl w:val="false"/>
              <w:pBdr/>
              <w:spacing w:line="292" w:lineRule="exact"/>
              <w:ind w:right="0" w:firstLine="0" w:left="13"/>
              <w:jc w:val="both"/>
              <w:rPr>
                <w:rFonts w:ascii="Calibri" w:hAnsi="Calibri"/>
                <w:sz w:val="22"/>
                <w:szCs w:val="22"/>
              </w:rPr>
            </w:pPr>
            <w:r>
              <w:rPr>
                <w:b/>
                <w:sz w:val="22"/>
                <w:szCs w:val="22"/>
              </w:rPr>
              <w:t xml:space="preserve">Je</w:t>
            </w:r>
            <w:r>
              <w:rPr>
                <w:b/>
                <w:spacing w:val="-3"/>
                <w:sz w:val="22"/>
                <w:szCs w:val="22"/>
              </w:rPr>
              <w:t xml:space="preserve"> </w:t>
            </w:r>
            <w:r>
              <w:rPr>
                <w:b/>
                <w:sz w:val="22"/>
                <w:szCs w:val="22"/>
              </w:rPr>
              <w:t xml:space="preserve">réussis</w:t>
            </w:r>
            <w:r>
              <w:rPr>
                <w:b/>
                <w:spacing w:val="-2"/>
                <w:sz w:val="22"/>
                <w:szCs w:val="22"/>
              </w:rPr>
              <w:t xml:space="preserve"> </w:t>
            </w:r>
            <w:r>
              <w:rPr>
                <w:b/>
                <w:sz w:val="22"/>
                <w:szCs w:val="22"/>
              </w:rPr>
              <w:t xml:space="preserve">si</w:t>
            </w:r>
            <w:r>
              <w:rPr>
                <w:b/>
                <w:spacing w:val="-3"/>
                <w:sz w:val="22"/>
                <w:szCs w:val="22"/>
              </w:rPr>
              <w:t xml:space="preserve"> </w:t>
            </w:r>
            <w:r>
              <w:rPr>
                <w:b/>
                <w:spacing w:val="-10"/>
                <w:sz w:val="22"/>
                <w:szCs w:val="22"/>
              </w:rPr>
              <w:t xml:space="preserve">:</w:t>
            </w:r>
            <w:r>
              <w:rPr>
                <w:rFonts w:ascii="Calibri" w:hAnsi="Calibri"/>
                <w:sz w:val="22"/>
                <w:szCs w:val="22"/>
              </w:rPr>
            </w:r>
          </w:p>
          <w:p>
            <w:pPr>
              <w:pStyle w:val="680"/>
              <w:widowControl w:val="false"/>
              <w:pBdr/>
              <w:spacing w:line="273" w:lineRule="exact"/>
              <w:ind w:right="0" w:firstLine="0" w:left="0"/>
              <w:jc w:val="right"/>
              <w:rPr>
                <w:rFonts w:ascii="Calibri" w:hAnsi="Calibri"/>
                <w:sz w:val="22"/>
                <w:szCs w:val="22"/>
              </w:rPr>
            </w:pPr>
            <w:r>
              <w:rPr>
                <w:sz w:val="22"/>
                <w:szCs w:val="22"/>
              </w:rPr>
              <w:t xml:space="preserve">+/-</w:t>
            </w:r>
            <w:r>
              <w:rPr>
                <w:rFonts w:ascii="Calibri" w:hAnsi="Calibri"/>
                <w:sz w:val="22"/>
                <w:szCs w:val="22"/>
              </w:rPr>
            </w:r>
          </w:p>
        </w:tc>
        <w:tc>
          <w:tcPr>
            <w:shd w:val="clear" w:color="auto" w:fill="b4c6e7"/>
            <w:tcBorders>
              <w:top w:val="single" w:color="000000" w:sz="4" w:space="0"/>
              <w:left w:val="single" w:color="000000" w:sz="4" w:space="0"/>
              <w:bottom w:val="single" w:color="000000" w:sz="4" w:space="0"/>
              <w:right w:val="single" w:color="000000" w:sz="4" w:space="0"/>
            </w:tcBorders>
            <w:tcW w:w="1515" w:type="dxa"/>
          </w:tcPr>
          <w:p>
            <w:pPr>
              <w:pStyle w:val="680"/>
              <w:widowControl w:val="false"/>
              <w:pBdr/>
              <w:spacing w:line="293" w:lineRule="exact"/>
              <w:ind w:right="0" w:firstLine="0" w:left="201"/>
              <w:jc w:val="center"/>
              <w:rPr>
                <w:rFonts w:ascii="Calibri" w:hAnsi="Calibri"/>
                <w:sz w:val="22"/>
                <w:szCs w:val="22"/>
              </w:rPr>
            </w:pPr>
            <w:r>
              <w:rPr>
                <w:b/>
                <w:spacing w:val="-2"/>
                <w:sz w:val="22"/>
                <w:szCs w:val="22"/>
              </w:rPr>
              <w:t xml:space="preserve">Evaluation</w:t>
            </w:r>
            <w:r>
              <w:rPr>
                <w:rFonts w:ascii="Calibri" w:hAnsi="Calibri"/>
                <w:sz w:val="22"/>
                <w:szCs w:val="22"/>
              </w:rPr>
            </w:r>
          </w:p>
          <w:p>
            <w:pPr>
              <w:pStyle w:val="680"/>
              <w:widowControl w:val="false"/>
              <w:pBdr/>
              <w:spacing w:line="273" w:lineRule="exact"/>
              <w:ind w:right="0" w:firstLine="0" w:left="0"/>
              <w:jc w:val="center"/>
              <w:rPr>
                <w:rFonts w:ascii="Calibri" w:hAnsi="Calibri"/>
                <w:sz w:val="22"/>
                <w:szCs w:val="22"/>
              </w:rPr>
            </w:pPr>
            <w:r>
              <w:rPr>
                <w:sz w:val="22"/>
                <w:szCs w:val="22"/>
              </w:rPr>
            </w:r>
            <w:r>
              <w:rPr>
                <w:rFonts w:ascii="Calibri" w:hAnsi="Calibri"/>
                <w:sz w:val="22"/>
                <w:szCs w:val="22"/>
              </w:rPr>
            </w:r>
          </w:p>
        </w:tc>
      </w:tr>
      <w:tr>
        <w:trPr>
          <w:trHeight w:val="537"/>
        </w:trPr>
        <w:tc>
          <w:tcPr>
            <w:tcBorders>
              <w:top w:val="single" w:color="000000" w:sz="4" w:space="0"/>
              <w:left w:val="single" w:color="000000" w:sz="4" w:space="0"/>
              <w:bottom w:val="single" w:color="000000" w:sz="4" w:space="0"/>
              <w:right w:val="single" w:color="000000" w:sz="4" w:space="0"/>
            </w:tcBorders>
            <w:tcW w:w="8907" w:type="dxa"/>
          </w:tcPr>
          <w:p>
            <w:pPr>
              <w:pStyle w:val="680"/>
              <w:widowControl w:val="false"/>
              <w:pBdr/>
              <w:spacing w:line="268" w:lineRule="exact"/>
              <w:ind w:right="0" w:firstLine="0" w:left="158"/>
              <w:jc w:val="both"/>
              <w:rPr>
                <w:rFonts w:ascii="Calibri" w:hAnsi="Calibri"/>
                <w:sz w:val="22"/>
                <w:szCs w:val="22"/>
              </w:rPr>
            </w:pPr>
            <w:r>
              <w:rPr>
                <w:sz w:val="22"/>
                <w:szCs w:val="22"/>
                <w:u w:val="single"/>
              </w:rPr>
              <w:t xml:space="preserve">PERTINENCE</w:t>
            </w:r>
            <w:r>
              <w:rPr>
                <w:spacing w:val="-11"/>
                <w:sz w:val="22"/>
                <w:szCs w:val="22"/>
                <w:u w:val="single"/>
              </w:rPr>
              <w:t xml:space="preserve"> </w:t>
            </w:r>
            <w:r>
              <w:rPr>
                <w:sz w:val="22"/>
                <w:szCs w:val="22"/>
                <w:u w:val="single"/>
              </w:rPr>
              <w:t xml:space="preserve">:</w:t>
            </w:r>
            <w:r>
              <w:rPr>
                <w:spacing w:val="-12"/>
                <w:sz w:val="22"/>
                <w:szCs w:val="22"/>
              </w:rPr>
              <w:t xml:space="preserve"> </w:t>
            </w:r>
            <w:r>
              <w:rPr>
                <w:sz w:val="22"/>
                <w:szCs w:val="22"/>
              </w:rPr>
              <w:t xml:space="preserve">Je</w:t>
            </w:r>
            <w:r>
              <w:rPr>
                <w:spacing w:val="-5"/>
                <w:sz w:val="22"/>
                <w:szCs w:val="22"/>
              </w:rPr>
              <w:t xml:space="preserve"> </w:t>
            </w:r>
            <w:r>
              <w:rPr>
                <w:sz w:val="22"/>
                <w:szCs w:val="22"/>
              </w:rPr>
              <w:t xml:space="preserve">sélectionne</w:t>
            </w:r>
            <w:r>
              <w:rPr>
                <w:spacing w:val="-10"/>
                <w:sz w:val="22"/>
                <w:szCs w:val="22"/>
              </w:rPr>
              <w:t xml:space="preserve"> </w:t>
            </w:r>
            <w:r>
              <w:rPr>
                <w:sz w:val="22"/>
                <w:szCs w:val="22"/>
              </w:rPr>
              <w:t xml:space="preserve">uniquement</w:t>
            </w:r>
            <w:r>
              <w:rPr>
                <w:spacing w:val="-12"/>
                <w:sz w:val="22"/>
                <w:szCs w:val="22"/>
              </w:rPr>
              <w:t xml:space="preserve"> </w:t>
            </w:r>
            <w:r>
              <w:rPr>
                <w:sz w:val="22"/>
                <w:szCs w:val="22"/>
              </w:rPr>
              <w:t xml:space="preserve">les</w:t>
            </w:r>
            <w:r>
              <w:rPr>
                <w:spacing w:val="-10"/>
                <w:sz w:val="22"/>
                <w:szCs w:val="22"/>
              </w:rPr>
              <w:t xml:space="preserve"> </w:t>
            </w:r>
            <w:r>
              <w:rPr>
                <w:sz w:val="22"/>
                <w:szCs w:val="22"/>
              </w:rPr>
              <w:t xml:space="preserve">arguments</w:t>
            </w:r>
            <w:r>
              <w:rPr>
                <w:spacing w:val="-11"/>
                <w:sz w:val="22"/>
                <w:szCs w:val="22"/>
              </w:rPr>
              <w:t xml:space="preserve"> </w:t>
            </w:r>
            <w:r>
              <w:rPr>
                <w:b/>
                <w:sz w:val="22"/>
                <w:szCs w:val="22"/>
              </w:rPr>
              <w:t xml:space="preserve">utiles</w:t>
            </w:r>
            <w:r>
              <w:rPr>
                <w:b/>
                <w:spacing w:val="-12"/>
                <w:sz w:val="22"/>
                <w:szCs w:val="22"/>
              </w:rPr>
              <w:t xml:space="preserve"> </w:t>
            </w:r>
            <w:r>
              <w:rPr>
                <w:sz w:val="22"/>
                <w:szCs w:val="22"/>
              </w:rPr>
              <w:t xml:space="preserve">pour</w:t>
            </w:r>
            <w:r>
              <w:rPr>
                <w:spacing w:val="-10"/>
                <w:sz w:val="22"/>
                <w:szCs w:val="22"/>
              </w:rPr>
              <w:t xml:space="preserve"> </w:t>
            </w:r>
            <w:r>
              <w:rPr>
                <w:sz w:val="22"/>
                <w:szCs w:val="22"/>
              </w:rPr>
              <w:t xml:space="preserve">répondre</w:t>
            </w:r>
            <w:r>
              <w:rPr>
                <w:spacing w:val="-5"/>
                <w:sz w:val="22"/>
                <w:szCs w:val="22"/>
              </w:rPr>
              <w:t xml:space="preserve"> </w:t>
            </w:r>
            <w:r>
              <w:rPr>
                <w:sz w:val="22"/>
                <w:szCs w:val="22"/>
              </w:rPr>
              <w:t xml:space="preserve">à</w:t>
            </w:r>
            <w:r>
              <w:rPr>
                <w:spacing w:val="-10"/>
                <w:sz w:val="22"/>
                <w:szCs w:val="22"/>
              </w:rPr>
              <w:t xml:space="preserve"> </w:t>
            </w:r>
            <w:r>
              <w:rPr>
                <w:sz w:val="22"/>
                <w:szCs w:val="22"/>
              </w:rPr>
              <w:t xml:space="preserve">la</w:t>
            </w:r>
            <w:r>
              <w:rPr>
                <w:spacing w:val="-10"/>
                <w:sz w:val="22"/>
                <w:szCs w:val="22"/>
              </w:rPr>
              <w:t xml:space="preserve"> </w:t>
            </w:r>
            <w:r>
              <w:rPr>
                <w:spacing w:val="-2"/>
                <w:sz w:val="22"/>
                <w:szCs w:val="22"/>
              </w:rPr>
              <w:t xml:space="preserve">question</w:t>
            </w:r>
            <w:r>
              <w:rPr>
                <w:rFonts w:ascii="Calibri" w:hAnsi="Calibri"/>
                <w:sz w:val="22"/>
                <w:szCs w:val="22"/>
              </w:rPr>
            </w:r>
          </w:p>
          <w:p>
            <w:pPr>
              <w:pStyle w:val="680"/>
              <w:widowControl w:val="false"/>
              <w:pBdr/>
              <w:spacing w:line="249" w:lineRule="exact"/>
              <w:ind w:right="0" w:firstLine="0" w:left="158"/>
              <w:jc w:val="both"/>
              <w:rPr>
                <w:rFonts w:ascii="Calibri" w:hAnsi="Calibri"/>
                <w:sz w:val="22"/>
                <w:szCs w:val="22"/>
              </w:rPr>
            </w:pPr>
            <w:r>
              <w:rPr>
                <w:spacing w:val="-2"/>
                <w:sz w:val="22"/>
                <w:szCs w:val="22"/>
              </w:rPr>
              <w:t xml:space="preserve">posée.</w:t>
            </w:r>
            <w:r>
              <w:rPr>
                <w:rFonts w:ascii="Calibri" w:hAnsi="Calibri"/>
                <w:sz w:val="22"/>
                <w:szCs w:val="22"/>
              </w:rPr>
            </w:r>
          </w:p>
        </w:tc>
        <w:tc>
          <w:tcPr>
            <w:tcBorders>
              <w:top w:val="single" w:color="000000" w:sz="4" w:space="0"/>
              <w:left w:val="single" w:color="000000" w:sz="4" w:space="0"/>
              <w:bottom w:val="single" w:color="000000" w:sz="4" w:space="0"/>
              <w:right w:val="single" w:color="000000" w:sz="4" w:space="0"/>
            </w:tcBorders>
            <w:tcW w:w="1515" w:type="dxa"/>
          </w:tcPr>
          <w:p>
            <w:pPr>
              <w:pStyle w:val="680"/>
              <w:widowControl w:val="false"/>
              <w:pBdr/>
              <w:spacing/>
              <w:ind/>
              <w:jc w:val="both"/>
              <w:rPr>
                <w:rFonts w:ascii="Calibri" w:hAnsi="Calibri"/>
                <w:sz w:val="22"/>
                <w:szCs w:val="22"/>
              </w:rPr>
            </w:pPr>
            <w:r>
              <w:rPr>
                <w:sz w:val="22"/>
                <w:szCs w:val="22"/>
              </w:rPr>
            </w:r>
            <w:r>
              <w:rPr>
                <w:rFonts w:ascii="Calibri" w:hAnsi="Calibri"/>
                <w:sz w:val="22"/>
                <w:szCs w:val="22"/>
              </w:rPr>
            </w:r>
          </w:p>
        </w:tc>
      </w:tr>
      <w:tr>
        <w:trPr>
          <w:trHeight w:val="292"/>
        </w:trPr>
        <w:tc>
          <w:tcPr>
            <w:tcBorders>
              <w:top w:val="single" w:color="000000" w:sz="4" w:space="0"/>
              <w:left w:val="single" w:color="000000" w:sz="4" w:space="0"/>
              <w:bottom w:val="single" w:color="000000" w:sz="4" w:space="0"/>
              <w:right w:val="single" w:color="000000" w:sz="4" w:space="0"/>
            </w:tcBorders>
            <w:tcW w:w="8907" w:type="dxa"/>
          </w:tcPr>
          <w:p>
            <w:pPr>
              <w:pStyle w:val="680"/>
              <w:widowControl w:val="false"/>
              <w:pBdr/>
              <w:spacing w:line="268" w:lineRule="exact"/>
              <w:ind w:right="0" w:firstLine="0" w:left="158"/>
              <w:jc w:val="both"/>
              <w:rPr>
                <w:rFonts w:ascii="Calibri" w:hAnsi="Calibri"/>
                <w:sz w:val="22"/>
                <w:szCs w:val="22"/>
              </w:rPr>
            </w:pPr>
            <w:r>
              <w:rPr>
                <w:sz w:val="22"/>
                <w:szCs w:val="22"/>
                <w:u w:val="single"/>
              </w:rPr>
              <w:t xml:space="preserve">COMPLETUDE</w:t>
            </w:r>
            <w:r>
              <w:rPr>
                <w:spacing w:val="-6"/>
                <w:sz w:val="22"/>
                <w:szCs w:val="22"/>
                <w:u w:val="single"/>
              </w:rPr>
              <w:t xml:space="preserve"> </w:t>
            </w:r>
            <w:r>
              <w:rPr>
                <w:sz w:val="22"/>
                <w:szCs w:val="22"/>
                <w:u w:val="single"/>
              </w:rPr>
              <w:t xml:space="preserve">:</w:t>
            </w:r>
            <w:r>
              <w:rPr>
                <w:spacing w:val="-7"/>
                <w:sz w:val="22"/>
                <w:szCs w:val="22"/>
              </w:rPr>
              <w:t xml:space="preserve"> </w:t>
            </w:r>
            <w:r>
              <w:rPr>
                <w:sz w:val="22"/>
                <w:szCs w:val="22"/>
              </w:rPr>
              <w:t xml:space="preserve">J’ai</w:t>
            </w:r>
            <w:r>
              <w:rPr>
                <w:spacing w:val="-3"/>
                <w:sz w:val="22"/>
                <w:szCs w:val="22"/>
              </w:rPr>
              <w:t xml:space="preserve"> </w:t>
            </w:r>
            <w:r>
              <w:rPr>
                <w:sz w:val="22"/>
                <w:szCs w:val="22"/>
              </w:rPr>
              <w:t xml:space="preserve">identifié</w:t>
            </w:r>
            <w:r>
              <w:rPr>
                <w:spacing w:val="-5"/>
                <w:sz w:val="22"/>
                <w:szCs w:val="22"/>
              </w:rPr>
              <w:t xml:space="preserve"> </w:t>
            </w:r>
            <w:r>
              <w:rPr>
                <w:sz w:val="22"/>
                <w:szCs w:val="22"/>
              </w:rPr>
              <w:t xml:space="preserve">le</w:t>
            </w:r>
            <w:r>
              <w:rPr>
                <w:spacing w:val="-5"/>
                <w:sz w:val="22"/>
                <w:szCs w:val="22"/>
              </w:rPr>
              <w:t xml:space="preserve"> </w:t>
            </w:r>
            <w:r>
              <w:rPr>
                <w:b/>
                <w:sz w:val="22"/>
                <w:szCs w:val="22"/>
              </w:rPr>
              <w:t xml:space="preserve">nombre</w:t>
            </w:r>
            <w:r>
              <w:rPr>
                <w:b/>
                <w:spacing w:val="-6"/>
                <w:sz w:val="22"/>
                <w:szCs w:val="22"/>
              </w:rPr>
              <w:t xml:space="preserve"> </w:t>
            </w:r>
            <w:r>
              <w:rPr>
                <w:sz w:val="22"/>
                <w:szCs w:val="22"/>
              </w:rPr>
              <w:t xml:space="preserve">d’arguments</w:t>
            </w:r>
            <w:r>
              <w:rPr>
                <w:spacing w:val="-6"/>
                <w:sz w:val="22"/>
                <w:szCs w:val="22"/>
              </w:rPr>
              <w:t xml:space="preserve"> </w:t>
            </w:r>
            <w:r>
              <w:rPr>
                <w:b/>
                <w:sz w:val="22"/>
                <w:szCs w:val="22"/>
              </w:rPr>
              <w:t xml:space="preserve">précisé</w:t>
            </w:r>
            <w:r>
              <w:rPr>
                <w:b/>
                <w:spacing w:val="-6"/>
                <w:sz w:val="22"/>
                <w:szCs w:val="22"/>
              </w:rPr>
              <w:t xml:space="preserve"> </w:t>
            </w:r>
            <w:r>
              <w:rPr>
                <w:b/>
                <w:sz w:val="22"/>
                <w:szCs w:val="22"/>
              </w:rPr>
              <w:t xml:space="preserve">dans</w:t>
            </w:r>
            <w:r>
              <w:rPr>
                <w:b/>
                <w:spacing w:val="-7"/>
                <w:sz w:val="22"/>
                <w:szCs w:val="22"/>
              </w:rPr>
              <w:t xml:space="preserve"> </w:t>
            </w:r>
            <w:r>
              <w:rPr>
                <w:b/>
                <w:sz w:val="22"/>
                <w:szCs w:val="22"/>
              </w:rPr>
              <w:t xml:space="preserve">la</w:t>
            </w:r>
            <w:r>
              <w:rPr>
                <w:b/>
                <w:spacing w:val="-4"/>
                <w:sz w:val="22"/>
                <w:szCs w:val="22"/>
              </w:rPr>
              <w:t xml:space="preserve"> </w:t>
            </w:r>
            <w:r>
              <w:rPr>
                <w:b/>
                <w:spacing w:val="-2"/>
                <w:sz w:val="22"/>
                <w:szCs w:val="22"/>
              </w:rPr>
              <w:t xml:space="preserve">consigne.</w:t>
            </w:r>
            <w:r>
              <w:rPr>
                <w:rFonts w:ascii="Calibri" w:hAnsi="Calibri"/>
                <w:sz w:val="22"/>
                <w:szCs w:val="22"/>
              </w:rPr>
            </w:r>
          </w:p>
        </w:tc>
        <w:tc>
          <w:tcPr>
            <w:tcBorders>
              <w:top w:val="single" w:color="000000" w:sz="4" w:space="0"/>
              <w:left w:val="single" w:color="000000" w:sz="4" w:space="0"/>
              <w:bottom w:val="single" w:color="000000" w:sz="4" w:space="0"/>
              <w:right w:val="single" w:color="000000" w:sz="4" w:space="0"/>
            </w:tcBorders>
            <w:tcW w:w="1515" w:type="dxa"/>
          </w:tcPr>
          <w:p>
            <w:pPr>
              <w:pStyle w:val="680"/>
              <w:widowControl w:val="false"/>
              <w:pBdr/>
              <w:spacing/>
              <w:ind/>
              <w:jc w:val="both"/>
              <w:rPr>
                <w:rFonts w:ascii="Calibri" w:hAnsi="Calibri"/>
                <w:sz w:val="22"/>
                <w:szCs w:val="22"/>
              </w:rPr>
            </w:pPr>
            <w:r>
              <w:rPr>
                <w:sz w:val="22"/>
                <w:szCs w:val="22"/>
              </w:rPr>
            </w:r>
            <w:r>
              <w:rPr>
                <w:rFonts w:ascii="Calibri" w:hAnsi="Calibri"/>
                <w:sz w:val="22"/>
                <w:szCs w:val="22"/>
              </w:rPr>
            </w:r>
          </w:p>
        </w:tc>
      </w:tr>
      <w:tr>
        <w:trPr>
          <w:trHeight w:val="1175"/>
        </w:trPr>
        <w:tc>
          <w:tcPr>
            <w:tcBorders>
              <w:top w:val="single" w:color="000000" w:sz="4" w:space="0"/>
              <w:left w:val="single" w:color="000000" w:sz="4" w:space="0"/>
              <w:bottom w:val="single" w:color="000000" w:sz="4" w:space="0"/>
              <w:right w:val="single" w:color="000000" w:sz="4" w:space="0"/>
            </w:tcBorders>
            <w:tcW w:w="8907" w:type="dxa"/>
          </w:tcPr>
          <w:p>
            <w:pPr>
              <w:pStyle w:val="680"/>
              <w:widowControl w:val="false"/>
              <w:pBdr/>
              <w:spacing w:line="268" w:lineRule="exact"/>
              <w:ind w:right="0" w:firstLine="0" w:left="158"/>
              <w:jc w:val="both"/>
              <w:rPr>
                <w:rFonts w:ascii="Calibri" w:hAnsi="Calibri"/>
                <w:sz w:val="22"/>
                <w:szCs w:val="22"/>
              </w:rPr>
            </w:pPr>
            <w:r>
              <w:rPr>
                <w:spacing w:val="-2"/>
                <w:sz w:val="22"/>
                <w:szCs w:val="22"/>
                <w:u w:val="single"/>
              </w:rPr>
              <w:t xml:space="preserve">EXACTITUDE</w:t>
            </w:r>
            <w:r>
              <w:rPr>
                <w:spacing w:val="2"/>
                <w:sz w:val="22"/>
                <w:szCs w:val="22"/>
                <w:u w:val="single"/>
              </w:rPr>
              <w:t xml:space="preserve"> </w:t>
            </w:r>
            <w:r>
              <w:rPr>
                <w:spacing w:val="-2"/>
                <w:sz w:val="22"/>
                <w:szCs w:val="22"/>
                <w:u w:val="single"/>
              </w:rPr>
              <w:t xml:space="preserve">:</w:t>
            </w:r>
            <w:r>
              <w:rPr>
                <w:spacing w:val="-3"/>
                <w:sz w:val="22"/>
                <w:szCs w:val="22"/>
              </w:rPr>
              <w:t xml:space="preserve"> </w:t>
            </w:r>
            <w:r>
              <w:rPr>
                <w:spacing w:val="-2"/>
                <w:sz w:val="22"/>
                <w:szCs w:val="22"/>
              </w:rPr>
              <w:t xml:space="preserve">Je</w:t>
            </w:r>
            <w:r>
              <w:rPr>
                <w:sz w:val="22"/>
                <w:szCs w:val="22"/>
              </w:rPr>
              <w:t xml:space="preserve"> </w:t>
            </w:r>
            <w:r>
              <w:rPr>
                <w:spacing w:val="-2"/>
                <w:sz w:val="22"/>
                <w:szCs w:val="22"/>
              </w:rPr>
              <w:t xml:space="preserve">suis</w:t>
            </w:r>
            <w:r>
              <w:rPr>
                <w:spacing w:val="-1"/>
                <w:sz w:val="22"/>
                <w:szCs w:val="22"/>
              </w:rPr>
              <w:t xml:space="preserve"> </w:t>
            </w:r>
            <w:r>
              <w:rPr>
                <w:b/>
                <w:spacing w:val="-2"/>
                <w:sz w:val="22"/>
                <w:szCs w:val="22"/>
              </w:rPr>
              <w:t xml:space="preserve">rigoureux</w:t>
            </w:r>
            <w:r>
              <w:rPr>
                <w:b/>
                <w:spacing w:val="-6"/>
                <w:sz w:val="22"/>
                <w:szCs w:val="22"/>
              </w:rPr>
              <w:t xml:space="preserve"> </w:t>
            </w:r>
            <w:r>
              <w:rPr>
                <w:b/>
                <w:spacing w:val="-2"/>
                <w:sz w:val="22"/>
                <w:szCs w:val="22"/>
              </w:rPr>
              <w:t xml:space="preserve">/</w:t>
            </w:r>
            <w:r>
              <w:rPr>
                <w:b/>
                <w:sz w:val="22"/>
                <w:szCs w:val="22"/>
              </w:rPr>
              <w:t xml:space="preserve"> </w:t>
            </w:r>
            <w:r>
              <w:rPr>
                <w:b/>
                <w:spacing w:val="-2"/>
                <w:sz w:val="22"/>
                <w:szCs w:val="22"/>
              </w:rPr>
              <w:t xml:space="preserve">rigoureuse</w:t>
            </w:r>
            <w:r>
              <w:rPr>
                <w:b/>
                <w:spacing w:val="-7"/>
                <w:sz w:val="22"/>
                <w:szCs w:val="22"/>
              </w:rPr>
              <w:t xml:space="preserve"> </w:t>
            </w:r>
            <w:r>
              <w:rPr>
                <w:b/>
                <w:spacing w:val="-2"/>
                <w:sz w:val="22"/>
                <w:szCs w:val="22"/>
              </w:rPr>
              <w:t xml:space="preserve">pour</w:t>
            </w:r>
            <w:r>
              <w:rPr>
                <w:b/>
                <w:spacing w:val="-7"/>
                <w:sz w:val="22"/>
                <w:szCs w:val="22"/>
              </w:rPr>
              <w:t xml:space="preserve"> </w:t>
            </w:r>
            <w:r>
              <w:rPr>
                <w:b/>
                <w:spacing w:val="-2"/>
                <w:sz w:val="22"/>
                <w:szCs w:val="22"/>
              </w:rPr>
              <w:t xml:space="preserve">chaque</w:t>
            </w:r>
            <w:r>
              <w:rPr>
                <w:b/>
                <w:spacing w:val="-7"/>
                <w:sz w:val="22"/>
                <w:szCs w:val="22"/>
              </w:rPr>
              <w:t xml:space="preserve"> </w:t>
            </w:r>
            <w:r>
              <w:rPr>
                <w:b/>
                <w:spacing w:val="-2"/>
                <w:sz w:val="22"/>
                <w:szCs w:val="22"/>
              </w:rPr>
              <w:t xml:space="preserve">argument</w:t>
            </w:r>
            <w:r>
              <w:rPr>
                <w:b/>
                <w:sz w:val="22"/>
                <w:szCs w:val="22"/>
              </w:rPr>
              <w:t xml:space="preserve"> </w:t>
            </w:r>
            <w:r>
              <w:rPr>
                <w:b/>
                <w:spacing w:val="-10"/>
                <w:sz w:val="22"/>
                <w:szCs w:val="22"/>
              </w:rPr>
              <w:t xml:space="preserve">:</w:t>
            </w:r>
            <w:r>
              <w:rPr>
                <w:rFonts w:ascii="Calibri" w:hAnsi="Calibri"/>
                <w:sz w:val="22"/>
                <w:szCs w:val="22"/>
              </w:rPr>
            </w:r>
          </w:p>
          <w:p>
            <w:pPr>
              <w:pStyle w:val="680"/>
              <w:widowControl w:val="false"/>
              <w:numPr>
                <w:ilvl w:val="0"/>
                <w:numId w:val="1"/>
              </w:numPr>
              <w:pBdr/>
              <w:tabs>
                <w:tab w:val="clear" w:leader="none" w:pos="720"/>
                <w:tab w:val="left" w:leader="none" w:pos="791"/>
              </w:tabs>
              <w:spacing w:after="0" w:before="1" w:line="304" w:lineRule="exact"/>
              <w:ind w:right="0" w:hanging="360" w:left="791"/>
              <w:jc w:val="both"/>
              <w:rPr>
                <w:rFonts w:ascii="Calibri" w:hAnsi="Calibri"/>
                <w:sz w:val="22"/>
                <w:szCs w:val="22"/>
              </w:rPr>
            </w:pPr>
            <w:r>
              <w:rPr>
                <w:sz w:val="22"/>
                <w:szCs w:val="22"/>
              </w:rPr>
              <w:t xml:space="preserve">quantification</w:t>
            </w:r>
            <w:r>
              <w:rPr>
                <w:spacing w:val="-13"/>
                <w:sz w:val="22"/>
                <w:szCs w:val="22"/>
              </w:rPr>
              <w:t xml:space="preserve"> </w:t>
            </w:r>
            <w:r>
              <w:rPr>
                <w:sz w:val="22"/>
                <w:szCs w:val="22"/>
              </w:rPr>
              <w:t xml:space="preserve">des</w:t>
            </w:r>
            <w:r>
              <w:rPr>
                <w:spacing w:val="-11"/>
                <w:sz w:val="22"/>
                <w:szCs w:val="22"/>
              </w:rPr>
              <w:t xml:space="preserve"> </w:t>
            </w:r>
            <w:r>
              <w:rPr>
                <w:sz w:val="22"/>
                <w:szCs w:val="22"/>
              </w:rPr>
              <w:t xml:space="preserve">données</w:t>
            </w:r>
            <w:r>
              <w:rPr>
                <w:spacing w:val="-12"/>
                <w:sz w:val="22"/>
                <w:szCs w:val="22"/>
              </w:rPr>
              <w:t xml:space="preserve"> </w:t>
            </w:r>
            <w:r>
              <w:rPr>
                <w:sz w:val="22"/>
                <w:szCs w:val="22"/>
              </w:rPr>
              <w:t xml:space="preserve">si</w:t>
            </w:r>
            <w:r>
              <w:rPr>
                <w:spacing w:val="-9"/>
                <w:sz w:val="22"/>
                <w:szCs w:val="22"/>
              </w:rPr>
              <w:t xml:space="preserve"> </w:t>
            </w:r>
            <w:r>
              <w:rPr>
                <w:spacing w:val="-2"/>
                <w:sz w:val="22"/>
                <w:szCs w:val="22"/>
              </w:rPr>
              <w:t xml:space="preserve">possible.</w:t>
            </w:r>
            <w:r>
              <w:rPr>
                <w:rFonts w:ascii="Calibri" w:hAnsi="Calibri"/>
                <w:sz w:val="22"/>
                <w:szCs w:val="22"/>
              </w:rPr>
            </w:r>
          </w:p>
          <w:p>
            <w:pPr>
              <w:pStyle w:val="680"/>
              <w:widowControl w:val="false"/>
              <w:numPr>
                <w:ilvl w:val="0"/>
                <w:numId w:val="1"/>
              </w:numPr>
              <w:pBdr/>
              <w:tabs>
                <w:tab w:val="clear" w:leader="none" w:pos="720"/>
                <w:tab w:val="left" w:leader="none" w:pos="791"/>
              </w:tabs>
              <w:spacing w:after="0" w:before="0" w:line="302" w:lineRule="exact"/>
              <w:ind w:right="0" w:hanging="360" w:left="791"/>
              <w:jc w:val="both"/>
              <w:rPr>
                <w:rFonts w:ascii="Calibri" w:hAnsi="Calibri"/>
                <w:sz w:val="22"/>
                <w:szCs w:val="22"/>
              </w:rPr>
            </w:pPr>
            <w:r>
              <w:rPr>
                <w:sz w:val="22"/>
                <w:szCs w:val="22"/>
              </w:rPr>
              <w:t xml:space="preserve">vocabulaire</w:t>
            </w:r>
            <w:r>
              <w:rPr>
                <w:spacing w:val="-13"/>
                <w:sz w:val="22"/>
                <w:szCs w:val="22"/>
              </w:rPr>
              <w:t xml:space="preserve"> </w:t>
            </w:r>
            <w:r>
              <w:rPr>
                <w:sz w:val="22"/>
                <w:szCs w:val="22"/>
              </w:rPr>
              <w:t xml:space="preserve">scientifique</w:t>
            </w:r>
            <w:r>
              <w:rPr>
                <w:spacing w:val="-11"/>
                <w:sz w:val="22"/>
                <w:szCs w:val="22"/>
              </w:rPr>
              <w:t xml:space="preserve"> </w:t>
            </w:r>
            <w:r>
              <w:rPr>
                <w:sz w:val="22"/>
                <w:szCs w:val="22"/>
              </w:rPr>
              <w:t xml:space="preserve">exact</w:t>
            </w:r>
            <w:r>
              <w:rPr>
                <w:spacing w:val="-12"/>
                <w:sz w:val="22"/>
                <w:szCs w:val="22"/>
              </w:rPr>
              <w:t xml:space="preserve"> </w:t>
            </w:r>
            <w:r>
              <w:rPr>
                <w:sz w:val="22"/>
                <w:szCs w:val="22"/>
              </w:rPr>
              <w:t xml:space="preserve">et</w:t>
            </w:r>
            <w:r>
              <w:rPr>
                <w:spacing w:val="-12"/>
                <w:sz w:val="22"/>
                <w:szCs w:val="22"/>
              </w:rPr>
              <w:t xml:space="preserve"> </w:t>
            </w:r>
            <w:r>
              <w:rPr>
                <w:spacing w:val="-2"/>
                <w:sz w:val="22"/>
                <w:szCs w:val="22"/>
              </w:rPr>
              <w:t xml:space="preserve">précis.</w:t>
            </w:r>
            <w:r>
              <w:rPr>
                <w:rFonts w:ascii="Calibri" w:hAnsi="Calibri"/>
                <w:sz w:val="22"/>
                <w:szCs w:val="22"/>
              </w:rPr>
            </w:r>
          </w:p>
          <w:p>
            <w:pPr>
              <w:pStyle w:val="680"/>
              <w:widowControl w:val="false"/>
              <w:numPr>
                <w:ilvl w:val="0"/>
                <w:numId w:val="1"/>
              </w:numPr>
              <w:pBdr/>
              <w:tabs>
                <w:tab w:val="clear" w:leader="none" w:pos="720"/>
                <w:tab w:val="left" w:leader="none" w:pos="791"/>
              </w:tabs>
              <w:spacing w:after="0" w:before="0" w:line="280" w:lineRule="exact"/>
              <w:ind w:right="0" w:hanging="360" w:left="791"/>
              <w:jc w:val="both"/>
              <w:rPr>
                <w:rFonts w:ascii="Calibri" w:hAnsi="Calibri"/>
                <w:sz w:val="22"/>
                <w:szCs w:val="22"/>
              </w:rPr>
            </w:pPr>
            <w:r>
              <w:rPr>
                <w:sz w:val="22"/>
                <w:szCs w:val="22"/>
              </w:rPr>
              <w:t xml:space="preserve">sans</w:t>
            </w:r>
            <w:r>
              <w:rPr>
                <w:spacing w:val="-11"/>
                <w:sz w:val="22"/>
                <w:szCs w:val="22"/>
              </w:rPr>
              <w:t xml:space="preserve"> </w:t>
            </w:r>
            <w:r>
              <w:rPr>
                <w:sz w:val="22"/>
                <w:szCs w:val="22"/>
              </w:rPr>
              <w:t xml:space="preserve">déformation</w:t>
            </w:r>
            <w:r>
              <w:rPr>
                <w:spacing w:val="-12"/>
                <w:sz w:val="22"/>
                <w:szCs w:val="22"/>
              </w:rPr>
              <w:t xml:space="preserve"> </w:t>
            </w:r>
            <w:r>
              <w:rPr>
                <w:sz w:val="22"/>
                <w:szCs w:val="22"/>
              </w:rPr>
              <w:t xml:space="preserve">ni</w:t>
            </w:r>
            <w:r>
              <w:rPr>
                <w:spacing w:val="-8"/>
                <w:sz w:val="22"/>
                <w:szCs w:val="22"/>
              </w:rPr>
              <w:t xml:space="preserve"> </w:t>
            </w:r>
            <w:r>
              <w:rPr>
                <w:spacing w:val="-2"/>
                <w:sz w:val="22"/>
                <w:szCs w:val="22"/>
              </w:rPr>
              <w:t xml:space="preserve">erreur.</w:t>
            </w:r>
            <w:r>
              <w:rPr>
                <w:rFonts w:ascii="Calibri" w:hAnsi="Calibri"/>
                <w:sz w:val="22"/>
                <w:szCs w:val="22"/>
              </w:rPr>
            </w:r>
          </w:p>
        </w:tc>
        <w:tc>
          <w:tcPr>
            <w:tcBorders>
              <w:top w:val="single" w:color="000000" w:sz="4" w:space="0"/>
              <w:left w:val="single" w:color="000000" w:sz="4" w:space="0"/>
              <w:bottom w:val="single" w:color="000000" w:sz="4" w:space="0"/>
              <w:right w:val="single" w:color="000000" w:sz="4" w:space="0"/>
            </w:tcBorders>
            <w:tcW w:w="1515" w:type="dxa"/>
          </w:tcPr>
          <w:p>
            <w:pPr>
              <w:pStyle w:val="680"/>
              <w:widowControl w:val="false"/>
              <w:pBdr/>
              <w:spacing/>
              <w:ind/>
              <w:jc w:val="both"/>
              <w:rPr>
                <w:rFonts w:ascii="Calibri" w:hAnsi="Calibri"/>
                <w:sz w:val="22"/>
                <w:szCs w:val="22"/>
              </w:rPr>
            </w:pPr>
            <w:r>
              <w:rPr>
                <w:sz w:val="22"/>
                <w:szCs w:val="22"/>
              </w:rPr>
            </w:r>
            <w:r>
              <w:rPr>
                <w:rFonts w:ascii="Calibri" w:hAnsi="Calibri"/>
                <w:sz w:val="22"/>
                <w:szCs w:val="22"/>
              </w:rPr>
            </w:r>
          </w:p>
        </w:tc>
      </w:tr>
      <w:tr>
        <w:trPr>
          <w:trHeight w:val="580"/>
        </w:trPr>
        <w:tc>
          <w:tcPr>
            <w:tcBorders>
              <w:top w:val="single" w:color="000000" w:sz="4" w:space="0"/>
              <w:left w:val="single" w:color="000000" w:sz="4" w:space="0"/>
              <w:bottom w:val="single" w:color="000000" w:sz="4" w:space="0"/>
              <w:right w:val="single" w:color="000000" w:sz="4" w:space="0"/>
            </w:tcBorders>
            <w:tcW w:w="8907" w:type="dxa"/>
          </w:tcPr>
          <w:p>
            <w:pPr>
              <w:pStyle w:val="680"/>
              <w:widowControl w:val="false"/>
              <w:pBdr/>
              <w:spacing/>
              <w:ind w:right="0" w:firstLine="0" w:left="158"/>
              <w:jc w:val="both"/>
              <w:rPr>
                <w:rFonts w:ascii="Calibri" w:hAnsi="Calibri"/>
                <w:sz w:val="22"/>
                <w:szCs w:val="22"/>
              </w:rPr>
            </w:pPr>
            <w:r>
              <w:rPr>
                <w:sz w:val="22"/>
                <w:szCs w:val="22"/>
                <w:u w:val="single"/>
              </w:rPr>
              <w:t xml:space="preserve">CONFORMITE</w:t>
            </w:r>
            <w:r>
              <w:rPr>
                <w:spacing w:val="-13"/>
                <w:sz w:val="22"/>
                <w:szCs w:val="22"/>
                <w:u w:val="single"/>
              </w:rPr>
              <w:t xml:space="preserve"> </w:t>
            </w:r>
            <w:r>
              <w:rPr>
                <w:sz w:val="22"/>
                <w:szCs w:val="22"/>
                <w:u w:val="single"/>
              </w:rPr>
              <w:t xml:space="preserve">:</w:t>
            </w:r>
            <w:r>
              <w:rPr>
                <w:spacing w:val="-13"/>
                <w:sz w:val="22"/>
                <w:szCs w:val="22"/>
              </w:rPr>
              <w:t xml:space="preserve"> </w:t>
            </w:r>
            <w:r>
              <w:rPr>
                <w:sz w:val="22"/>
                <w:szCs w:val="22"/>
              </w:rPr>
              <w:t xml:space="preserve">J’ai</w:t>
            </w:r>
            <w:r>
              <w:rPr>
                <w:spacing w:val="-12"/>
                <w:sz w:val="22"/>
                <w:szCs w:val="22"/>
              </w:rPr>
              <w:t xml:space="preserve"> </w:t>
            </w:r>
            <w:r>
              <w:rPr>
                <w:b/>
                <w:sz w:val="22"/>
                <w:szCs w:val="22"/>
              </w:rPr>
              <w:t xml:space="preserve">listé</w:t>
            </w:r>
            <w:r>
              <w:rPr>
                <w:b/>
                <w:spacing w:val="-13"/>
                <w:sz w:val="22"/>
                <w:szCs w:val="22"/>
              </w:rPr>
              <w:t xml:space="preserve"> </w:t>
            </w:r>
            <w:r>
              <w:rPr>
                <w:sz w:val="22"/>
                <w:szCs w:val="22"/>
              </w:rPr>
              <w:t xml:space="preserve">des</w:t>
            </w:r>
            <w:r>
              <w:rPr>
                <w:spacing w:val="-12"/>
                <w:sz w:val="22"/>
                <w:szCs w:val="22"/>
              </w:rPr>
              <w:t xml:space="preserve"> </w:t>
            </w:r>
            <w:r>
              <w:rPr>
                <w:sz w:val="22"/>
                <w:szCs w:val="22"/>
              </w:rPr>
              <w:t xml:space="preserve">preuves</w:t>
            </w:r>
            <w:r>
              <w:rPr>
                <w:spacing w:val="-13"/>
                <w:sz w:val="22"/>
                <w:szCs w:val="22"/>
              </w:rPr>
              <w:t xml:space="preserve"> </w:t>
            </w:r>
            <w:r>
              <w:rPr>
                <w:sz w:val="22"/>
                <w:szCs w:val="22"/>
              </w:rPr>
              <w:t xml:space="preserve">scientifiques</w:t>
            </w:r>
            <w:r>
              <w:rPr>
                <w:spacing w:val="-12"/>
                <w:sz w:val="22"/>
                <w:szCs w:val="22"/>
              </w:rPr>
              <w:t xml:space="preserve"> </w:t>
            </w:r>
            <w:r>
              <w:rPr>
                <w:sz w:val="22"/>
                <w:szCs w:val="22"/>
              </w:rPr>
              <w:t xml:space="preserve">(exemples,</w:t>
            </w:r>
            <w:r>
              <w:rPr>
                <w:spacing w:val="-13"/>
                <w:sz w:val="22"/>
                <w:szCs w:val="22"/>
              </w:rPr>
              <w:t xml:space="preserve"> </w:t>
            </w:r>
            <w:r>
              <w:rPr>
                <w:sz w:val="22"/>
                <w:szCs w:val="22"/>
              </w:rPr>
              <w:t xml:space="preserve">résultats</w:t>
            </w:r>
            <w:r>
              <w:rPr>
                <w:spacing w:val="-12"/>
                <w:sz w:val="22"/>
                <w:szCs w:val="22"/>
              </w:rPr>
              <w:t xml:space="preserve"> </w:t>
            </w:r>
            <w:r>
              <w:rPr>
                <w:sz w:val="22"/>
                <w:szCs w:val="22"/>
              </w:rPr>
              <w:t xml:space="preserve">d’expériences,</w:t>
            </w:r>
            <w:r>
              <w:rPr>
                <w:spacing w:val="-12"/>
                <w:sz w:val="22"/>
                <w:szCs w:val="22"/>
              </w:rPr>
              <w:t xml:space="preserve"> </w:t>
            </w:r>
            <w:r>
              <w:rPr>
                <w:sz w:val="22"/>
                <w:szCs w:val="22"/>
              </w:rPr>
              <w:t xml:space="preserve">faits historiques, sources fiables) et non issues d’opinions/croyances.</w:t>
            </w:r>
            <w:r>
              <w:rPr>
                <w:rFonts w:ascii="Calibri" w:hAnsi="Calibri"/>
                <w:sz w:val="22"/>
                <w:szCs w:val="22"/>
              </w:rPr>
            </w:r>
          </w:p>
        </w:tc>
        <w:tc>
          <w:tcPr>
            <w:tcBorders>
              <w:top w:val="single" w:color="000000" w:sz="4" w:space="0"/>
              <w:left w:val="single" w:color="000000" w:sz="4" w:space="0"/>
              <w:bottom w:val="single" w:color="000000" w:sz="4" w:space="0"/>
              <w:right w:val="single" w:color="000000" w:sz="4" w:space="0"/>
            </w:tcBorders>
            <w:tcW w:w="1515" w:type="dxa"/>
          </w:tcPr>
          <w:p>
            <w:pPr>
              <w:pStyle w:val="680"/>
              <w:widowControl w:val="false"/>
              <w:pBdr/>
              <w:spacing/>
              <w:ind/>
              <w:jc w:val="both"/>
              <w:rPr>
                <w:rFonts w:ascii="Calibri" w:hAnsi="Calibri"/>
                <w:sz w:val="22"/>
                <w:szCs w:val="22"/>
              </w:rPr>
            </w:pPr>
            <w:r>
              <w:rPr>
                <w:sz w:val="22"/>
                <w:szCs w:val="22"/>
              </w:rPr>
            </w:r>
            <w:r>
              <w:rPr>
                <w:rFonts w:ascii="Calibri" w:hAnsi="Calibri"/>
                <w:sz w:val="22"/>
                <w:szCs w:val="22"/>
              </w:rPr>
            </w:r>
          </w:p>
        </w:tc>
      </w:tr>
    </w:tbl>
    <w:p>
      <w:pPr>
        <w:pStyle w:val="670"/>
        <w:pBdr/>
        <w:spacing/>
        <w:ind/>
        <w:rPr>
          <w:color w:val="ff0000"/>
        </w:rPr>
      </w:pPr>
      <w:r>
        <w:rPr>
          <w:color w:val="ff0000"/>
        </w:rPr>
      </w:r>
      <w:r>
        <w:rPr>
          <w:color w:val="ff0000"/>
        </w:rPr>
      </w:r>
    </w:p>
    <w:p>
      <w:pPr>
        <w:pStyle w:val="670"/>
        <w:pBdr/>
        <w:spacing/>
        <w:ind/>
        <w:rPr>
          <w:color w:val="ff0000"/>
        </w:rPr>
      </w:pPr>
      <w:r>
        <w:rPr>
          <w:color w:val="ff0000"/>
        </w:rPr>
      </w:r>
      <w:r>
        <w:rPr>
          <w:color w:val="ff0000"/>
        </w:rPr>
      </w:r>
    </w:p>
    <w:p>
      <w:pPr>
        <w:pStyle w:val="670"/>
        <w:pageBreakBefore w:val="false"/>
        <w:pBdr/>
        <w:spacing/>
        <w:ind/>
        <w:rPr>
          <w:color w:val="ff0000"/>
        </w:rPr>
      </w:pPr>
      <w:r>
        <w:rPr>
          <w:b/>
          <w:color w:val="00b0f0"/>
          <w:u w:val="single"/>
        </w:rPr>
        <w:t xml:space="preserve">ANNEXES </w:t>
      </w:r>
      <w:r>
        <w:rPr>
          <w:b/>
          <w:u w:val="single"/>
        </w:rPr>
        <w:t xml:space="preserve">:</w:t>
      </w:r>
      <w:r>
        <w:rPr>
          <w:color w:val="ff0000"/>
        </w:rPr>
      </w:r>
    </w:p>
    <w:p>
      <w:pPr>
        <w:pStyle w:val="670"/>
        <w:pBdr/>
        <w:spacing/>
        <w:ind/>
        <w:rPr>
          <w:b w:val="0"/>
          <w:bCs w:val="0"/>
        </w:rPr>
      </w:pPr>
      <w:r>
        <w:rPr>
          <w:b w:val="0"/>
          <w:bCs w:val="0"/>
          <w:sz w:val="22"/>
          <w:szCs w:val="22"/>
          <w:u w:val="single"/>
        </w:rPr>
        <w:t xml:space="preserve">Réponse</w:t>
      </w:r>
      <w:r>
        <w:rPr>
          <w:b w:val="0"/>
          <w:bCs w:val="0"/>
          <w:spacing w:val="-7"/>
          <w:sz w:val="22"/>
          <w:szCs w:val="22"/>
          <w:u w:val="single"/>
        </w:rPr>
        <w:t xml:space="preserve"> </w:t>
      </w:r>
      <w:r>
        <w:rPr>
          <w:b w:val="0"/>
          <w:bCs w:val="0"/>
          <w:sz w:val="22"/>
          <w:szCs w:val="22"/>
          <w:u w:val="single"/>
        </w:rPr>
        <w:t xml:space="preserve">attendue</w:t>
      </w:r>
      <w:r>
        <w:rPr>
          <w:b w:val="0"/>
          <w:bCs w:val="0"/>
          <w:spacing w:val="-5"/>
          <w:sz w:val="22"/>
          <w:szCs w:val="22"/>
          <w:u w:val="single"/>
        </w:rPr>
        <w:t xml:space="preserve"> </w:t>
      </w:r>
      <w:r>
        <w:rPr>
          <w:b w:val="0"/>
          <w:bCs w:val="0"/>
          <w:spacing w:val="-10"/>
          <w:sz w:val="22"/>
          <w:szCs w:val="22"/>
          <w:u w:val="single"/>
        </w:rPr>
        <w:t xml:space="preserve">:</w:t>
      </w:r>
      <w:r>
        <w:rPr>
          <w:b w:val="0"/>
          <w:bCs w:val="0"/>
        </w:rPr>
      </w:r>
    </w:p>
    <w:p>
      <w:pPr>
        <w:pStyle w:val="675"/>
        <w:pBdr/>
        <w:spacing w:after="0" w:before="292"/>
        <w:ind w:right="424" w:firstLine="0" w:left="0"/>
        <w:jc w:val="both"/>
        <w:rPr>
          <w:rFonts w:ascii="Calibri" w:hAnsi="Calibri"/>
          <w:sz w:val="22"/>
          <w:szCs w:val="22"/>
        </w:rPr>
      </w:pPr>
      <w:r>
        <w:rPr>
          <w:sz w:val="22"/>
          <w:szCs w:val="22"/>
        </w:rPr>
        <w:t xml:space="preserve">La reproduction sexuée nécessite une étape de fécondation. Chez les plantes à fleurs, cela aboutit à la formation de graines qui après germination développent de nouvelles plantules, ce qui est observé au niveau du poste 1.</w:t>
      </w:r>
      <w:r>
        <w:rPr>
          <w:rFonts w:ascii="Calibri" w:hAnsi="Calibri"/>
          <w:sz w:val="22"/>
          <w:szCs w:val="22"/>
        </w:rPr>
      </w:r>
    </w:p>
    <w:p>
      <w:pPr>
        <w:pStyle w:val="675"/>
        <w:pBdr/>
        <w:spacing w:after="0" w:before="4"/>
        <w:ind w:right="423" w:firstLine="0" w:left="0"/>
        <w:jc w:val="both"/>
        <w:rPr>
          <w:rFonts w:ascii="Calibri" w:hAnsi="Calibri"/>
          <w:sz w:val="22"/>
          <w:szCs w:val="22"/>
        </w:rPr>
      </w:pPr>
      <w:r>
        <w:rPr>
          <w:sz w:val="22"/>
          <w:szCs w:val="22"/>
        </w:rPr>
        <w:t xml:space="preserve">Les plantes à fleurs se reproduisent aussi de façon asexuée à l’aide d’organes particuliers tels que les stolons, les bulbes, les rhizomes, les tubercules qui sont observés au niveau du poste 2. </w:t>
      </w:r>
      <w:r>
        <w:rPr>
          <w:rFonts w:ascii="Calibri" w:hAnsi="Calibri"/>
          <w:sz w:val="22"/>
          <w:szCs w:val="22"/>
        </w:rPr>
      </w:r>
    </w:p>
    <w:p>
      <w:pPr>
        <w:pStyle w:val="675"/>
        <w:pBdr/>
        <w:spacing w:after="0" w:before="4"/>
        <w:ind w:right="423" w:firstLine="0" w:left="0"/>
        <w:jc w:val="both"/>
        <w:rPr>
          <w:rFonts w:ascii="Calibri" w:hAnsi="Calibri"/>
          <w:sz w:val="22"/>
          <w:szCs w:val="22"/>
        </w:rPr>
      </w:pPr>
      <w:r>
        <w:rPr>
          <w:sz w:val="22"/>
          <w:szCs w:val="22"/>
        </w:rPr>
        <w:t xml:space="preserve">La phrase de l’élève n’est donc pas juste, les végétaux ne se reproduisent pas toujours de manière sexuée et il existe une reproduction asexuée.</w:t>
      </w:r>
      <w:r>
        <w:rPr>
          <w:rFonts w:ascii="Calibri" w:hAnsi="Calibri"/>
          <w:sz w:val="22"/>
          <w:szCs w:val="22"/>
        </w:rPr>
      </w:r>
    </w:p>
    <w:p>
      <w:pPr>
        <w:pStyle w:val="670"/>
        <w:pBdr/>
        <w:spacing w:after="0" w:before="82"/>
        <w:ind w:right="0" w:firstLine="0" w:left="730"/>
        <w:jc w:val="both"/>
        <w:rPr>
          <w:rFonts w:ascii="Calibri" w:hAnsi="Calibri"/>
          <w:sz w:val="22"/>
          <w:szCs w:val="22"/>
        </w:rPr>
      </w:pPr>
      <w:r>
        <w:rPr>
          <w:sz w:val="22"/>
          <w:szCs w:val="22"/>
        </w:rPr>
      </w:r>
      <w:r>
        <w:rPr>
          <w:rFonts w:ascii="Calibri" w:hAnsi="Calibri"/>
          <w:sz w:val="22"/>
          <w:szCs w:val="22"/>
        </w:rPr>
      </w:r>
    </w:p>
    <w:p>
      <w:pPr>
        <w:pStyle w:val="675"/>
        <w:pBdr/>
        <w:spacing w:after="1" w:before="47"/>
        <w:ind/>
        <w:jc w:val="both"/>
        <w:rPr>
          <w:rFonts w:ascii="Calibri" w:hAnsi="Calibri"/>
          <w:b w:val="0"/>
          <w:bCs w:val="0"/>
          <w:sz w:val="22"/>
          <w:szCs w:val="22"/>
          <w:u w:val="single"/>
        </w:rPr>
      </w:pPr>
      <w:r>
        <w:rPr>
          <w:b w:val="0"/>
          <w:bCs w:val="0"/>
          <w:sz w:val="22"/>
          <w:szCs w:val="22"/>
          <w:u w:val="single"/>
        </w:rPr>
        <w:t xml:space="preserve">Différenciation possible :</w:t>
      </w:r>
      <w:r>
        <w:rPr>
          <w:rFonts w:ascii="Calibri" w:hAnsi="Calibri"/>
          <w:b w:val="0"/>
          <w:bCs w:val="0"/>
          <w:sz w:val="22"/>
          <w:szCs w:val="22"/>
          <w:u w:val="single"/>
        </w:rPr>
      </w:r>
    </w:p>
    <w:p>
      <w:pPr>
        <w:pStyle w:val="675"/>
        <w:pBdr/>
        <w:spacing w:after="1" w:before="47"/>
        <w:ind/>
        <w:jc w:val="both"/>
        <w:rPr>
          <w:rFonts w:ascii="Calibri" w:hAnsi="Calibri"/>
          <w:b w:val="0"/>
          <w:bCs w:val="0"/>
          <w:sz w:val="22"/>
          <w:szCs w:val="22"/>
        </w:rPr>
      </w:pPr>
      <w:r>
        <w:rPr>
          <w:b w:val="0"/>
          <w:bCs w:val="0"/>
          <w:sz w:val="22"/>
          <w:szCs w:val="22"/>
        </w:rPr>
        <w:t xml:space="preserve">→ </w:t>
      </w:r>
      <w:r>
        <w:rPr>
          <w:b w:val="0"/>
          <w:bCs w:val="0"/>
          <w:sz w:val="22"/>
          <w:szCs w:val="22"/>
        </w:rPr>
        <w:t xml:space="preserve">donner une fiche de vocabulaire</w:t>
      </w:r>
      <w:r>
        <w:rPr>
          <w:rFonts w:ascii="Calibri" w:hAnsi="Calibri"/>
          <w:b w:val="0"/>
          <w:bCs w:val="0"/>
          <w:sz w:val="22"/>
          <w:szCs w:val="22"/>
        </w:rPr>
      </w:r>
    </w:p>
    <w:p>
      <w:pPr>
        <w:pStyle w:val="675"/>
        <w:pBdr/>
        <w:spacing w:after="1" w:before="47"/>
        <w:ind/>
        <w:jc w:val="both"/>
        <w:rPr>
          <w:rFonts w:ascii="Calibri" w:hAnsi="Calibri"/>
          <w:b w:val="0"/>
          <w:bCs w:val="0"/>
          <w:sz w:val="22"/>
          <w:szCs w:val="22"/>
        </w:rPr>
      </w:pPr>
      <w:r>
        <w:rPr>
          <w:b w:val="0"/>
          <w:bCs w:val="0"/>
          <w:sz w:val="22"/>
          <w:szCs w:val="22"/>
        </w:rPr>
        <w:t xml:space="preserve">→ </w:t>
      </w:r>
      <w:r>
        <w:rPr>
          <w:b w:val="0"/>
          <w:bCs w:val="0"/>
          <w:sz w:val="22"/>
          <w:szCs w:val="22"/>
        </w:rPr>
        <w:t xml:space="preserve">Apposer un schéma légendé des différents organes à coté du réel</w:t>
      </w:r>
      <w:r>
        <w:rPr>
          <w:rFonts w:ascii="Calibri" w:hAnsi="Calibri"/>
          <w:b w:val="0"/>
          <w:bCs w:val="0"/>
          <w:sz w:val="22"/>
          <w:szCs w:val="22"/>
        </w:rPr>
      </w:r>
    </w:p>
    <w:p>
      <w:pPr>
        <w:pStyle w:val="675"/>
        <w:pBdr/>
        <w:spacing w:after="1" w:before="47"/>
        <w:ind/>
        <w:jc w:val="both"/>
        <w:rPr>
          <w:rFonts w:ascii="Calibri" w:hAnsi="Calibri"/>
          <w:sz w:val="22"/>
          <w:szCs w:val="22"/>
        </w:rPr>
      </w:pPr>
      <w:r>
        <w:rPr>
          <w:sz w:val="22"/>
          <w:szCs w:val="22"/>
        </w:rPr>
      </w:r>
      <w:r>
        <w:rPr>
          <w:rFonts w:ascii="Calibri" w:hAnsi="Calibri"/>
          <w:sz w:val="22"/>
          <w:szCs w:val="22"/>
        </w:rPr>
      </w:r>
    </w:p>
    <w:p>
      <w:pPr>
        <w:pStyle w:val="670"/>
        <w:pBdr/>
        <w:spacing w:after="0" w:before="1"/>
        <w:ind w:right="0" w:firstLine="0" w:left="0"/>
        <w:jc w:val="both"/>
        <w:rPr>
          <w:rFonts w:ascii="Calibri" w:hAnsi="Calibri"/>
          <w:b w:val="0"/>
          <w:bCs w:val="0"/>
          <w:sz w:val="22"/>
          <w:szCs w:val="22"/>
        </w:rPr>
      </w:pPr>
      <w:r>
        <w:rPr>
          <w:b w:val="0"/>
          <w:bCs w:val="0"/>
          <w:sz w:val="22"/>
          <w:szCs w:val="22"/>
          <w:u w:val="single"/>
        </w:rPr>
        <w:t xml:space="preserve">Remédiations</w:t>
      </w:r>
      <w:r>
        <w:rPr>
          <w:b w:val="0"/>
          <w:bCs w:val="0"/>
          <w:spacing w:val="-8"/>
          <w:sz w:val="22"/>
          <w:szCs w:val="22"/>
          <w:u w:val="single"/>
        </w:rPr>
        <w:t xml:space="preserve"> </w:t>
      </w:r>
      <w:r>
        <w:rPr>
          <w:b w:val="0"/>
          <w:bCs w:val="0"/>
          <w:sz w:val="22"/>
          <w:szCs w:val="22"/>
          <w:u w:val="single"/>
        </w:rPr>
        <w:t xml:space="preserve">possibles</w:t>
      </w:r>
      <w:r>
        <w:rPr>
          <w:b w:val="0"/>
          <w:bCs w:val="0"/>
          <w:spacing w:val="-7"/>
          <w:sz w:val="22"/>
          <w:szCs w:val="22"/>
        </w:rPr>
        <w:t xml:space="preserve"> </w:t>
      </w:r>
      <w:r>
        <w:rPr>
          <w:b w:val="0"/>
          <w:bCs w:val="0"/>
          <w:spacing w:val="-12"/>
          <w:sz w:val="22"/>
          <w:szCs w:val="22"/>
        </w:rPr>
        <w:t xml:space="preserve">:</w:t>
      </w:r>
      <w:r>
        <w:rPr>
          <w:rFonts w:ascii="Calibri" w:hAnsi="Calibri"/>
          <w:b w:val="0"/>
          <w:bCs w:val="0"/>
          <w:sz w:val="22"/>
          <w:szCs w:val="22"/>
        </w:rPr>
      </w:r>
    </w:p>
    <w:p>
      <w:pPr>
        <w:pStyle w:val="679"/>
        <w:pBdr/>
        <w:tabs>
          <w:tab w:val="clear" w:leader="none" w:pos="720"/>
          <w:tab w:val="left" w:leader="none" w:pos="1536"/>
        </w:tabs>
        <w:spacing w:after="0" w:before="0" w:line="240" w:lineRule="auto"/>
        <w:ind w:right="0" w:firstLine="0" w:left="0"/>
        <w:jc w:val="both"/>
        <w:rPr>
          <w:rFonts w:ascii="Calibri" w:hAnsi="Calibri"/>
          <w:sz w:val="22"/>
          <w:szCs w:val="22"/>
        </w:rPr>
      </w:pPr>
      <w:r>
        <w:rPr>
          <w:b w:val="0"/>
          <w:bCs w:val="0"/>
          <w:sz w:val="22"/>
          <w:szCs w:val="22"/>
        </w:rPr>
        <w:t xml:space="preserve">→ </w:t>
      </w:r>
      <w:r>
        <w:rPr>
          <w:sz w:val="22"/>
          <w:szCs w:val="22"/>
        </w:rPr>
        <w:t xml:space="preserve">Diagnostique</w:t>
      </w:r>
      <w:r>
        <w:rPr>
          <w:spacing w:val="-3"/>
          <w:sz w:val="22"/>
          <w:szCs w:val="22"/>
        </w:rPr>
        <w:t xml:space="preserve"> </w:t>
      </w:r>
      <w:r>
        <w:rPr>
          <w:sz w:val="22"/>
          <w:szCs w:val="22"/>
        </w:rPr>
        <w:t xml:space="preserve">de</w:t>
      </w:r>
      <w:r>
        <w:rPr>
          <w:spacing w:val="-2"/>
          <w:sz w:val="22"/>
          <w:szCs w:val="22"/>
        </w:rPr>
        <w:t xml:space="preserve"> </w:t>
      </w:r>
      <w:r>
        <w:rPr>
          <w:sz w:val="22"/>
          <w:szCs w:val="22"/>
        </w:rPr>
        <w:t xml:space="preserve">la</w:t>
      </w:r>
      <w:r>
        <w:rPr>
          <w:spacing w:val="-3"/>
          <w:sz w:val="22"/>
          <w:szCs w:val="22"/>
        </w:rPr>
        <w:t xml:space="preserve"> </w:t>
      </w:r>
      <w:r>
        <w:rPr>
          <w:sz w:val="22"/>
          <w:szCs w:val="22"/>
        </w:rPr>
        <w:t xml:space="preserve">compréhension</w:t>
      </w:r>
      <w:r>
        <w:rPr>
          <w:spacing w:val="-4"/>
          <w:sz w:val="22"/>
          <w:szCs w:val="22"/>
        </w:rPr>
        <w:t xml:space="preserve"> </w:t>
      </w:r>
      <w:r>
        <w:rPr>
          <w:sz w:val="22"/>
          <w:szCs w:val="22"/>
        </w:rPr>
        <w:t xml:space="preserve">générale</w:t>
      </w:r>
      <w:r>
        <w:rPr>
          <w:spacing w:val="-2"/>
          <w:sz w:val="22"/>
          <w:szCs w:val="22"/>
        </w:rPr>
        <w:t xml:space="preserve"> </w:t>
      </w:r>
      <w:r>
        <w:rPr>
          <w:sz w:val="22"/>
          <w:szCs w:val="22"/>
        </w:rPr>
        <w:t xml:space="preserve">de</w:t>
      </w:r>
      <w:r>
        <w:rPr>
          <w:spacing w:val="-2"/>
          <w:sz w:val="22"/>
          <w:szCs w:val="22"/>
        </w:rPr>
        <w:t xml:space="preserve"> </w:t>
      </w:r>
      <w:r>
        <w:rPr>
          <w:sz w:val="22"/>
          <w:szCs w:val="22"/>
        </w:rPr>
        <w:t xml:space="preserve">la</w:t>
      </w:r>
      <w:r>
        <w:rPr>
          <w:spacing w:val="2"/>
          <w:sz w:val="22"/>
          <w:szCs w:val="22"/>
        </w:rPr>
        <w:t xml:space="preserve"> </w:t>
      </w:r>
      <w:r>
        <w:rPr>
          <w:sz w:val="22"/>
          <w:szCs w:val="22"/>
        </w:rPr>
        <w:t xml:space="preserve">classe</w:t>
      </w:r>
      <w:r>
        <w:rPr>
          <w:spacing w:val="-7"/>
          <w:sz w:val="22"/>
          <w:szCs w:val="22"/>
        </w:rPr>
        <w:t xml:space="preserve"> </w:t>
      </w:r>
      <w:r>
        <w:rPr>
          <w:sz w:val="22"/>
          <w:szCs w:val="22"/>
        </w:rPr>
        <w:t xml:space="preserve">via</w:t>
      </w:r>
      <w:r>
        <w:rPr>
          <w:spacing w:val="-3"/>
          <w:sz w:val="22"/>
          <w:szCs w:val="22"/>
        </w:rPr>
        <w:t xml:space="preserve"> </w:t>
      </w:r>
      <w:r>
        <w:rPr>
          <w:sz w:val="22"/>
          <w:szCs w:val="22"/>
        </w:rPr>
        <w:t xml:space="preserve">l’outil «</w:t>
      </w:r>
      <w:r>
        <w:rPr>
          <w:spacing w:val="-1"/>
          <w:sz w:val="22"/>
          <w:szCs w:val="22"/>
        </w:rPr>
        <w:t xml:space="preserve"> </w:t>
      </w:r>
      <w:r>
        <w:rPr>
          <w:i/>
          <w:sz w:val="22"/>
          <w:szCs w:val="22"/>
          <w:u w:val="single"/>
        </w:rPr>
        <w:t xml:space="preserve">Plickers</w:t>
      </w:r>
      <w:r>
        <w:rPr>
          <w:i/>
          <w:spacing w:val="-5"/>
          <w:sz w:val="22"/>
          <w:szCs w:val="22"/>
        </w:rPr>
        <w:t xml:space="preserve"> </w:t>
      </w:r>
      <w:r>
        <w:rPr>
          <w:spacing w:val="-10"/>
          <w:sz w:val="22"/>
          <w:szCs w:val="22"/>
        </w:rPr>
        <w:t xml:space="preserve">»</w:t>
      </w:r>
      <w:r>
        <w:rPr>
          <w:rFonts w:ascii="Calibri" w:hAnsi="Calibri"/>
          <w:sz w:val="22"/>
          <w:szCs w:val="22"/>
        </w:rPr>
      </w:r>
    </w:p>
    <w:p>
      <w:pPr>
        <w:pStyle w:val="679"/>
        <w:pBdr/>
        <w:tabs>
          <w:tab w:val="clear" w:leader="none" w:pos="720"/>
          <w:tab w:val="left" w:leader="none" w:pos="1536"/>
        </w:tabs>
        <w:spacing w:after="0" w:before="0" w:line="240" w:lineRule="auto"/>
        <w:ind w:right="0" w:firstLine="0" w:left="0"/>
        <w:jc w:val="both"/>
        <w:rPr/>
      </w:pPr>
      <w:r>
        <w:rPr>
          <w:b w:val="0"/>
          <w:bCs w:val="0"/>
          <w:sz w:val="22"/>
          <w:szCs w:val="22"/>
        </w:rPr>
        <w:t xml:space="preserve">→ </w:t>
      </w:r>
      <w:r>
        <w:rPr>
          <w:sz w:val="22"/>
          <w:szCs w:val="22"/>
        </w:rPr>
        <w:t xml:space="preserve">Feed</w:t>
      </w:r>
      <w:r>
        <w:rPr>
          <w:spacing w:val="-5"/>
          <w:sz w:val="22"/>
          <w:szCs w:val="22"/>
        </w:rPr>
        <w:t xml:space="preserve"> </w:t>
      </w:r>
      <w:r>
        <w:rPr>
          <w:sz w:val="22"/>
          <w:szCs w:val="22"/>
        </w:rPr>
        <w:t xml:space="preserve">back</w:t>
      </w:r>
      <w:r>
        <w:rPr>
          <w:spacing w:val="-2"/>
          <w:sz w:val="22"/>
          <w:szCs w:val="22"/>
        </w:rPr>
        <w:t xml:space="preserve"> </w:t>
      </w:r>
      <w:r>
        <w:rPr>
          <w:sz w:val="22"/>
          <w:szCs w:val="22"/>
        </w:rPr>
        <w:t xml:space="preserve">durant</w:t>
      </w:r>
      <w:r>
        <w:rPr>
          <w:spacing w:val="-2"/>
          <w:sz w:val="22"/>
          <w:szCs w:val="22"/>
        </w:rPr>
        <w:t xml:space="preserve"> </w:t>
      </w:r>
      <w:r>
        <w:rPr>
          <w:sz w:val="22"/>
          <w:szCs w:val="22"/>
        </w:rPr>
        <w:t xml:space="preserve">la</w:t>
      </w:r>
      <w:r>
        <w:rPr>
          <w:spacing w:val="-3"/>
          <w:sz w:val="22"/>
          <w:szCs w:val="22"/>
        </w:rPr>
        <w:t xml:space="preserve"> </w:t>
      </w:r>
      <w:r>
        <w:rPr>
          <w:spacing w:val="-2"/>
          <w:sz w:val="22"/>
          <w:szCs w:val="22"/>
        </w:rPr>
        <w:t xml:space="preserve">correction</w:t>
      </w:r>
      <w:r/>
    </w:p>
    <w:p>
      <w:pPr>
        <w:pStyle w:val="679"/>
        <w:numPr>
          <w:ilvl w:val="0"/>
          <w:numId w:val="0"/>
        </w:numPr>
        <w:pBdr/>
        <w:tabs>
          <w:tab w:val="clear" w:leader="none" w:pos="720"/>
          <w:tab w:val="left" w:leader="none" w:pos="1536"/>
        </w:tabs>
        <w:spacing w:after="0" w:before="0" w:line="240" w:lineRule="auto"/>
        <w:ind w:right="421" w:firstLine="0" w:left="0"/>
        <w:jc w:val="both"/>
        <w:rPr>
          <w:rFonts w:ascii="Calibri" w:hAnsi="Calibri"/>
          <w:sz w:val="22"/>
          <w:szCs w:val="22"/>
        </w:rPr>
      </w:pPr>
      <w:r>
        <w:rPr>
          <w:b w:val="0"/>
          <w:bCs w:val="0"/>
          <w:sz w:val="22"/>
          <w:szCs w:val="22"/>
        </w:rPr>
        <w:t xml:space="preserve">→ </w:t>
      </w:r>
      <w:r>
        <w:rPr>
          <w:sz w:val="22"/>
          <w:szCs w:val="22"/>
        </w:rPr>
        <w:t xml:space="preserve">Exercices </w:t>
      </w:r>
      <w:r>
        <w:rPr>
          <w:i/>
          <w:sz w:val="22"/>
          <w:szCs w:val="22"/>
          <w:u w:val="single"/>
        </w:rPr>
        <w:t xml:space="preserve">learningapps</w:t>
      </w:r>
      <w:r>
        <w:rPr>
          <w:i/>
          <w:sz w:val="22"/>
          <w:szCs w:val="22"/>
        </w:rPr>
        <w:t xml:space="preserve"> </w:t>
      </w:r>
      <w:r>
        <w:rPr>
          <w:sz w:val="22"/>
          <w:szCs w:val="22"/>
        </w:rPr>
        <w:t xml:space="preserve">pour réviser la structure</w:t>
      </w:r>
      <w:r>
        <w:rPr>
          <w:spacing w:val="22"/>
          <w:sz w:val="22"/>
          <w:szCs w:val="22"/>
        </w:rPr>
        <w:t xml:space="preserve"> </w:t>
      </w:r>
      <w:r>
        <w:rPr>
          <w:sz w:val="22"/>
          <w:szCs w:val="22"/>
        </w:rPr>
        <w:t xml:space="preserve">de la fleur ou de la graine ainsi que les cycles de</w:t>
      </w:r>
      <w:r>
        <w:rPr>
          <w:spacing w:val="80"/>
          <w:sz w:val="22"/>
          <w:szCs w:val="22"/>
        </w:rPr>
        <w:t xml:space="preserve"> </w:t>
      </w:r>
      <w:r>
        <w:rPr>
          <w:sz w:val="22"/>
          <w:szCs w:val="22"/>
        </w:rPr>
        <w:t xml:space="preserve">vie vus au cycle 3</w:t>
      </w:r>
      <w:r>
        <w:rPr>
          <w:rFonts w:ascii="Calibri" w:hAnsi="Calibri"/>
          <w:sz w:val="22"/>
          <w:szCs w:val="22"/>
        </w:rPr>
      </w:r>
    </w:p>
    <w:p>
      <w:pPr>
        <w:pStyle w:val="679"/>
        <w:pBdr/>
        <w:tabs>
          <w:tab w:val="clear" w:leader="none" w:pos="720"/>
          <w:tab w:val="left" w:leader="none" w:pos="1536"/>
        </w:tabs>
        <w:spacing w:after="0" w:before="0" w:line="240" w:lineRule="auto"/>
        <w:ind w:right="421" w:firstLine="0" w:left="0"/>
        <w:jc w:val="both"/>
        <w:rPr>
          <w:rFonts w:ascii="Calibri" w:hAnsi="Calibri"/>
          <w:sz w:val="22"/>
          <w:szCs w:val="22"/>
        </w:rPr>
      </w:pPr>
      <w:r>
        <w:rPr>
          <w:sz w:val="22"/>
          <w:szCs w:val="22"/>
        </w:rPr>
      </w:r>
      <w:r>
        <w:rPr>
          <w:rFonts w:ascii="Calibri" w:hAnsi="Calibri"/>
          <w:sz w:val="22"/>
          <w:szCs w:val="22"/>
        </w:rPr>
      </w:r>
    </w:p>
    <w:p>
      <w:pPr>
        <w:pStyle w:val="675"/>
        <w:pBdr/>
        <w:spacing/>
        <w:ind w:right="0" w:firstLine="0" w:left="0"/>
        <w:jc w:val="both"/>
        <w:rPr>
          <w:rFonts w:ascii="Calibri" w:hAnsi="Calibri"/>
          <w:sz w:val="22"/>
          <w:szCs w:val="22"/>
        </w:rPr>
      </w:pPr>
      <w:r>
        <w:rPr>
          <w:sz w:val="22"/>
          <w:szCs w:val="22"/>
          <w:u w:val="single"/>
        </w:rPr>
        <w:t xml:space="preserve">Questionnement</w:t>
      </w:r>
      <w:r>
        <w:rPr>
          <w:spacing w:val="-3"/>
          <w:sz w:val="22"/>
          <w:szCs w:val="22"/>
          <w:u w:val="single"/>
        </w:rPr>
        <w:t xml:space="preserve"> </w:t>
      </w:r>
      <w:r>
        <w:rPr>
          <w:sz w:val="22"/>
          <w:szCs w:val="22"/>
          <w:u w:val="single"/>
        </w:rPr>
        <w:t xml:space="preserve">avec</w:t>
      </w:r>
      <w:r>
        <w:rPr>
          <w:spacing w:val="-5"/>
          <w:sz w:val="22"/>
          <w:szCs w:val="22"/>
          <w:u w:val="single"/>
        </w:rPr>
        <w:t xml:space="preserve"> </w:t>
      </w:r>
      <w:r>
        <w:rPr>
          <w:sz w:val="22"/>
          <w:szCs w:val="22"/>
          <w:u w:val="single"/>
        </w:rPr>
        <w:t xml:space="preserve">les</w:t>
      </w:r>
      <w:r>
        <w:rPr>
          <w:spacing w:val="-1"/>
          <w:sz w:val="22"/>
          <w:szCs w:val="22"/>
          <w:u w:val="single"/>
        </w:rPr>
        <w:t xml:space="preserve"> </w:t>
      </w:r>
      <w:r>
        <w:rPr>
          <w:sz w:val="22"/>
          <w:szCs w:val="22"/>
          <w:u w:val="single"/>
        </w:rPr>
        <w:t xml:space="preserve">élèves</w:t>
      </w:r>
      <w:r>
        <w:rPr>
          <w:spacing w:val="-2"/>
          <w:sz w:val="22"/>
          <w:szCs w:val="22"/>
          <w:u w:val="single"/>
        </w:rPr>
        <w:t xml:space="preserve"> </w:t>
      </w:r>
      <w:r>
        <w:rPr>
          <w:sz w:val="22"/>
          <w:szCs w:val="22"/>
          <w:u w:val="single"/>
        </w:rPr>
        <w:t xml:space="preserve">pour</w:t>
      </w:r>
      <w:r>
        <w:rPr>
          <w:spacing w:val="-5"/>
          <w:sz w:val="22"/>
          <w:szCs w:val="22"/>
          <w:u w:val="single"/>
        </w:rPr>
        <w:t xml:space="preserve"> </w:t>
      </w:r>
      <w:r>
        <w:rPr>
          <w:sz w:val="22"/>
          <w:szCs w:val="22"/>
          <w:u w:val="single"/>
        </w:rPr>
        <w:t xml:space="preserve">la</w:t>
      </w:r>
      <w:r>
        <w:rPr>
          <w:spacing w:val="-4"/>
          <w:sz w:val="22"/>
          <w:szCs w:val="22"/>
          <w:u w:val="single"/>
        </w:rPr>
        <w:t xml:space="preserve"> </w:t>
      </w:r>
      <w:r>
        <w:rPr>
          <w:sz w:val="22"/>
          <w:szCs w:val="22"/>
          <w:u w:val="single"/>
        </w:rPr>
        <w:t xml:space="preserve">poursuite</w:t>
      </w:r>
      <w:r>
        <w:rPr>
          <w:spacing w:val="-3"/>
          <w:sz w:val="22"/>
          <w:szCs w:val="22"/>
          <w:u w:val="single"/>
        </w:rPr>
        <w:t xml:space="preserve"> </w:t>
      </w:r>
      <w:r>
        <w:rPr>
          <w:sz w:val="22"/>
          <w:szCs w:val="22"/>
          <w:u w:val="single"/>
        </w:rPr>
        <w:t xml:space="preserve">de</w:t>
      </w:r>
      <w:r>
        <w:rPr>
          <w:spacing w:val="-2"/>
          <w:sz w:val="22"/>
          <w:szCs w:val="22"/>
          <w:u w:val="single"/>
        </w:rPr>
        <w:t xml:space="preserve"> </w:t>
      </w:r>
      <w:r>
        <w:rPr>
          <w:sz w:val="22"/>
          <w:szCs w:val="22"/>
          <w:u w:val="single"/>
        </w:rPr>
        <w:t xml:space="preserve">la</w:t>
      </w:r>
      <w:r>
        <w:rPr>
          <w:spacing w:val="-4"/>
          <w:sz w:val="22"/>
          <w:szCs w:val="22"/>
          <w:u w:val="single"/>
        </w:rPr>
        <w:t xml:space="preserve"> </w:t>
      </w:r>
      <w:r>
        <w:rPr>
          <w:sz w:val="22"/>
          <w:szCs w:val="22"/>
          <w:u w:val="single"/>
        </w:rPr>
        <w:t xml:space="preserve">séquence</w:t>
      </w:r>
      <w:r>
        <w:rPr>
          <w:spacing w:val="-2"/>
          <w:sz w:val="22"/>
          <w:szCs w:val="22"/>
        </w:rPr>
        <w:t xml:space="preserve"> </w:t>
      </w:r>
      <w:r>
        <w:rPr>
          <w:spacing w:val="-10"/>
          <w:sz w:val="22"/>
          <w:szCs w:val="22"/>
        </w:rPr>
        <w:t xml:space="preserve">:</w:t>
      </w:r>
      <w:r>
        <w:rPr>
          <w:rFonts w:ascii="Calibri" w:hAnsi="Calibri"/>
          <w:sz w:val="22"/>
          <w:szCs w:val="22"/>
        </w:rPr>
      </w:r>
    </w:p>
    <w:p>
      <w:pPr>
        <w:pStyle w:val="675"/>
        <w:pBdr/>
        <w:spacing/>
        <w:ind w:right="445" w:firstLine="0" w:left="0"/>
        <w:jc w:val="both"/>
        <w:rPr>
          <w:rFonts w:ascii="Calibri" w:hAnsi="Calibri"/>
          <w:sz w:val="22"/>
          <w:szCs w:val="22"/>
        </w:rPr>
      </w:pPr>
      <w:r>
        <w:rPr>
          <w:b w:val="0"/>
          <w:bCs w:val="0"/>
          <w:sz w:val="22"/>
          <w:szCs w:val="22"/>
        </w:rPr>
        <w:t xml:space="preserve">→ </w:t>
      </w:r>
      <w:r>
        <w:rPr>
          <w:sz w:val="22"/>
          <w:szCs w:val="22"/>
        </w:rPr>
        <w:t xml:space="preserve">Quels</w:t>
      </w:r>
      <w:r>
        <w:rPr>
          <w:spacing w:val="-1"/>
          <w:sz w:val="22"/>
          <w:szCs w:val="22"/>
        </w:rPr>
        <w:t xml:space="preserve"> </w:t>
      </w:r>
      <w:r>
        <w:rPr>
          <w:sz w:val="22"/>
          <w:szCs w:val="22"/>
        </w:rPr>
        <w:t xml:space="preserve">pourraient</w:t>
      </w:r>
      <w:r>
        <w:rPr>
          <w:spacing w:val="-2"/>
          <w:sz w:val="22"/>
          <w:szCs w:val="22"/>
        </w:rPr>
        <w:t xml:space="preserve"> </w:t>
      </w:r>
      <w:r>
        <w:rPr>
          <w:sz w:val="22"/>
          <w:szCs w:val="22"/>
        </w:rPr>
        <w:t xml:space="preserve">être les</w:t>
      </w:r>
      <w:r>
        <w:rPr>
          <w:spacing w:val="-1"/>
          <w:sz w:val="22"/>
          <w:szCs w:val="22"/>
        </w:rPr>
        <w:t xml:space="preserve"> </w:t>
      </w:r>
      <w:r>
        <w:rPr>
          <w:sz w:val="22"/>
          <w:szCs w:val="22"/>
        </w:rPr>
        <w:t xml:space="preserve">avantages</w:t>
      </w:r>
      <w:r>
        <w:rPr>
          <w:spacing w:val="-1"/>
          <w:sz w:val="22"/>
          <w:szCs w:val="22"/>
        </w:rPr>
        <w:t xml:space="preserve"> </w:t>
      </w:r>
      <w:r>
        <w:rPr>
          <w:sz w:val="22"/>
          <w:szCs w:val="22"/>
        </w:rPr>
        <w:t xml:space="preserve">de</w:t>
      </w:r>
      <w:r>
        <w:rPr>
          <w:spacing w:val="-2"/>
          <w:sz w:val="22"/>
          <w:szCs w:val="22"/>
        </w:rPr>
        <w:t xml:space="preserve"> </w:t>
      </w:r>
      <w:r>
        <w:rPr>
          <w:sz w:val="22"/>
          <w:szCs w:val="22"/>
        </w:rPr>
        <w:t xml:space="preserve">la</w:t>
      </w:r>
      <w:r>
        <w:rPr>
          <w:spacing w:val="-3"/>
          <w:sz w:val="22"/>
          <w:szCs w:val="22"/>
        </w:rPr>
        <w:t xml:space="preserve"> </w:t>
      </w:r>
      <w:r>
        <w:rPr>
          <w:sz w:val="22"/>
          <w:szCs w:val="22"/>
        </w:rPr>
        <w:t xml:space="preserve">reproduction</w:t>
      </w:r>
      <w:r>
        <w:rPr>
          <w:spacing w:val="-4"/>
          <w:sz w:val="22"/>
          <w:szCs w:val="22"/>
        </w:rPr>
        <w:t xml:space="preserve"> </w:t>
      </w:r>
      <w:r>
        <w:rPr>
          <w:sz w:val="22"/>
          <w:szCs w:val="22"/>
        </w:rPr>
        <w:t xml:space="preserve">asexuée</w:t>
      </w:r>
      <w:r>
        <w:rPr>
          <w:spacing w:val="-2"/>
          <w:sz w:val="22"/>
          <w:szCs w:val="22"/>
        </w:rPr>
        <w:t xml:space="preserve"> </w:t>
      </w:r>
      <w:r>
        <w:rPr>
          <w:sz w:val="22"/>
          <w:szCs w:val="22"/>
        </w:rPr>
        <w:t xml:space="preserve">par rapport</w:t>
      </w:r>
      <w:r>
        <w:rPr>
          <w:spacing w:val="-2"/>
          <w:sz w:val="22"/>
          <w:szCs w:val="22"/>
        </w:rPr>
        <w:t xml:space="preserve"> </w:t>
      </w:r>
      <w:r>
        <w:rPr>
          <w:sz w:val="22"/>
          <w:szCs w:val="22"/>
        </w:rPr>
        <w:t xml:space="preserve">à la</w:t>
      </w:r>
      <w:r>
        <w:rPr>
          <w:spacing w:val="-3"/>
          <w:sz w:val="22"/>
          <w:szCs w:val="22"/>
        </w:rPr>
        <w:t xml:space="preserve"> </w:t>
      </w:r>
      <w:r>
        <w:rPr>
          <w:sz w:val="22"/>
          <w:szCs w:val="22"/>
        </w:rPr>
        <w:t xml:space="preserve">reproduction asexuée</w:t>
      </w:r>
      <w:r>
        <w:rPr>
          <w:spacing w:val="-2"/>
          <w:sz w:val="22"/>
          <w:szCs w:val="22"/>
        </w:rPr>
        <w:t xml:space="preserve"> </w:t>
      </w:r>
      <w:r>
        <w:rPr>
          <w:sz w:val="22"/>
          <w:szCs w:val="22"/>
        </w:rPr>
        <w:t xml:space="preserve">chez les végétaux ?</w:t>
      </w:r>
      <w:r>
        <w:rPr>
          <w:rFonts w:ascii="Calibri" w:hAnsi="Calibri"/>
          <w:sz w:val="22"/>
          <w:szCs w:val="22"/>
        </w:rPr>
      </w:r>
    </w:p>
    <w:p>
      <w:pPr>
        <w:pStyle w:val="675"/>
        <w:pBdr/>
        <w:spacing w:line="293" w:lineRule="exact"/>
        <w:ind w:right="0" w:firstLine="0" w:left="0"/>
        <w:jc w:val="both"/>
        <w:rPr>
          <w:rFonts w:ascii="Calibri" w:hAnsi="Calibri"/>
          <w:sz w:val="22"/>
          <w:szCs w:val="22"/>
        </w:rPr>
      </w:pPr>
      <w:r>
        <w:rPr>
          <w:b w:val="0"/>
          <w:bCs w:val="0"/>
          <w:sz w:val="22"/>
          <w:szCs w:val="22"/>
        </w:rPr>
        <w:t xml:space="preserve">→ </w:t>
      </w:r>
      <w:r>
        <w:rPr>
          <w:sz w:val="22"/>
          <w:szCs w:val="22"/>
        </w:rPr>
        <w:t xml:space="preserve">Existe-t-il</w:t>
      </w:r>
      <w:r>
        <w:rPr>
          <w:spacing w:val="-4"/>
          <w:sz w:val="22"/>
          <w:szCs w:val="22"/>
        </w:rPr>
        <w:t xml:space="preserve"> </w:t>
      </w:r>
      <w:r>
        <w:rPr>
          <w:sz w:val="22"/>
          <w:szCs w:val="22"/>
        </w:rPr>
        <w:t xml:space="preserve">des</w:t>
      </w:r>
      <w:r>
        <w:rPr>
          <w:spacing w:val="-3"/>
          <w:sz w:val="22"/>
          <w:szCs w:val="22"/>
        </w:rPr>
        <w:t xml:space="preserve"> </w:t>
      </w:r>
      <w:r>
        <w:rPr>
          <w:sz w:val="22"/>
          <w:szCs w:val="22"/>
        </w:rPr>
        <w:t xml:space="preserve">animaux</w:t>
      </w:r>
      <w:r>
        <w:rPr>
          <w:spacing w:val="-2"/>
          <w:sz w:val="22"/>
          <w:szCs w:val="22"/>
        </w:rPr>
        <w:t xml:space="preserve"> </w:t>
      </w:r>
      <w:r>
        <w:rPr>
          <w:sz w:val="22"/>
          <w:szCs w:val="22"/>
        </w:rPr>
        <w:t xml:space="preserve">se</w:t>
      </w:r>
      <w:r>
        <w:rPr>
          <w:spacing w:val="-4"/>
          <w:sz w:val="22"/>
          <w:szCs w:val="22"/>
        </w:rPr>
        <w:t xml:space="preserve"> </w:t>
      </w:r>
      <w:r>
        <w:rPr>
          <w:sz w:val="22"/>
          <w:szCs w:val="22"/>
        </w:rPr>
        <w:t xml:space="preserve">reproduisant</w:t>
      </w:r>
      <w:r>
        <w:rPr>
          <w:spacing w:val="-3"/>
          <w:sz w:val="22"/>
          <w:szCs w:val="22"/>
        </w:rPr>
        <w:t xml:space="preserve"> </w:t>
      </w:r>
      <w:r>
        <w:rPr>
          <w:sz w:val="22"/>
          <w:szCs w:val="22"/>
        </w:rPr>
        <w:t xml:space="preserve">de</w:t>
      </w:r>
      <w:r>
        <w:rPr>
          <w:spacing w:val="-4"/>
          <w:sz w:val="22"/>
          <w:szCs w:val="22"/>
        </w:rPr>
        <w:t xml:space="preserve"> </w:t>
      </w:r>
      <w:r>
        <w:rPr>
          <w:sz w:val="22"/>
          <w:szCs w:val="22"/>
        </w:rPr>
        <w:t xml:space="preserve">manière</w:t>
      </w:r>
      <w:r>
        <w:rPr>
          <w:spacing w:val="-3"/>
          <w:sz w:val="22"/>
          <w:szCs w:val="22"/>
        </w:rPr>
        <w:t xml:space="preserve"> </w:t>
      </w:r>
      <w:r>
        <w:rPr>
          <w:sz w:val="22"/>
          <w:szCs w:val="22"/>
        </w:rPr>
        <w:t xml:space="preserve">asexuée</w:t>
      </w:r>
      <w:r>
        <w:rPr>
          <w:spacing w:val="-3"/>
          <w:sz w:val="22"/>
          <w:szCs w:val="22"/>
        </w:rPr>
        <w:t xml:space="preserve"> </w:t>
      </w:r>
      <w:r>
        <w:rPr>
          <w:spacing w:val="-10"/>
          <w:sz w:val="22"/>
          <w:szCs w:val="22"/>
        </w:rPr>
        <w:t xml:space="preserve">?</w:t>
      </w:r>
      <w:r>
        <w:rPr>
          <w:rFonts w:ascii="Calibri" w:hAnsi="Calibri"/>
          <w:sz w:val="22"/>
          <w:szCs w:val="22"/>
        </w:rPr>
      </w:r>
    </w:p>
    <w:sectPr>
      <w:footnotePr/>
      <w:endnotePr/>
      <w:type w:val="continuous"/>
      <w:pgSz w:h="16838" w:orient="portrait" w:w="11906"/>
      <w:pgMar w:top="720" w:right="720" w:bottom="720" w:left="720" w:header="0" w:footer="0"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font>
  <w:font w:name="Symbol">
    <w:panose1 w:val="05010000000000000000"/>
  </w:font>
  <w:font w:name="Comic Sans MS">
    <w:panose1 w:val="020F0702030404030204"/>
  </w:font>
  <w:font w:name="Microsoft YaHei">
    <w:panose1 w:val="020B0502020202020204"/>
  </w:font>
  <w:font w:name="Wingdings">
    <w:panose1 w:val="05000000000000000000"/>
  </w:font>
  <w:font w:name="Lucida Sans">
    <w:panose1 w:val="020B0603030804020204"/>
  </w:font>
  <w:font w:name="Liberation Sans">
    <w:panose1 w:val="020B0604020202020204"/>
  </w:font>
  <w:font w:name="OpenSymbol">
    <w:panose1 w:val="05010000000000000000"/>
  </w:font>
  <w:font w:name="Calibri">
    <w:panose1 w:val="020F0502020204030204"/>
  </w:font>
  <w:font w:name="Arial">
    <w:panose1 w:val="020B060402020202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0"/>
        </w:tabs>
        <w:spacing/>
        <w:ind w:hanging="360" w:left="791"/>
      </w:pPr>
      <w:rPr>
        <w:rFonts w:hint="default" w:ascii="Comic Sans MS" w:hAnsi="Comic Sans MS" w:cs="Comic Sans MS"/>
        <w:b w:val="0"/>
        <w:bCs w:val="0"/>
        <w:i/>
        <w:iCs/>
        <w:spacing w:val="0"/>
        <w:sz w:val="22"/>
        <w:szCs w:val="22"/>
        <w:lang w:val="fr-FR" w:eastAsia="en-US" w:bidi="ar-SA"/>
      </w:rPr>
      <w:start w:val="0"/>
      <w:suff w:val="tab"/>
    </w:lvl>
    <w:lvl w:ilvl="1">
      <w:isLgl w:val="false"/>
      <w:lvlJc w:val="left"/>
      <w:lvlText w:val=""/>
      <w:numFmt w:val="bullet"/>
      <w:pPr>
        <w:pBdr/>
        <w:tabs>
          <w:tab w:val="num" w:leader="none" w:pos="0"/>
        </w:tabs>
        <w:spacing/>
        <w:ind w:hanging="360" w:left="1580"/>
      </w:pPr>
      <w:rPr>
        <w:rFonts w:hint="default" w:ascii="Symbol" w:hAnsi="Symbol" w:cs="Symbol"/>
        <w:lang w:val="fr-FR" w:eastAsia="en-US" w:bidi="ar-SA"/>
      </w:rPr>
      <w:start w:val="0"/>
      <w:suff w:val="tab"/>
    </w:lvl>
    <w:lvl w:ilvl="2">
      <w:isLgl w:val="false"/>
      <w:lvlJc w:val="left"/>
      <w:lvlText w:val=""/>
      <w:numFmt w:val="bullet"/>
      <w:pPr>
        <w:pBdr/>
        <w:tabs>
          <w:tab w:val="num" w:leader="none" w:pos="0"/>
        </w:tabs>
        <w:spacing/>
        <w:ind w:hanging="360" w:left="2360"/>
      </w:pPr>
      <w:rPr>
        <w:rFonts w:hint="default" w:ascii="Symbol" w:hAnsi="Symbol" w:cs="Symbol"/>
        <w:lang w:val="fr-FR" w:eastAsia="en-US" w:bidi="ar-SA"/>
      </w:rPr>
      <w:start w:val="0"/>
      <w:suff w:val="tab"/>
    </w:lvl>
    <w:lvl w:ilvl="3">
      <w:isLgl w:val="false"/>
      <w:lvlJc w:val="left"/>
      <w:lvlText w:val=""/>
      <w:numFmt w:val="bullet"/>
      <w:pPr>
        <w:pBdr/>
        <w:tabs>
          <w:tab w:val="num" w:leader="none" w:pos="0"/>
        </w:tabs>
        <w:spacing/>
        <w:ind w:hanging="360" w:left="3140"/>
      </w:pPr>
      <w:rPr>
        <w:rFonts w:hint="default" w:ascii="Symbol" w:hAnsi="Symbol" w:cs="Symbol"/>
        <w:lang w:val="fr-FR" w:eastAsia="en-US" w:bidi="ar-SA"/>
      </w:rPr>
      <w:start w:val="0"/>
      <w:suff w:val="tab"/>
    </w:lvl>
    <w:lvl w:ilvl="4">
      <w:isLgl w:val="false"/>
      <w:lvlJc w:val="left"/>
      <w:lvlText w:val=""/>
      <w:numFmt w:val="bullet"/>
      <w:pPr>
        <w:pBdr/>
        <w:tabs>
          <w:tab w:val="num" w:leader="none" w:pos="0"/>
        </w:tabs>
        <w:spacing/>
        <w:ind w:hanging="360" w:left="3920"/>
      </w:pPr>
      <w:rPr>
        <w:rFonts w:hint="default" w:ascii="Symbol" w:hAnsi="Symbol" w:cs="Symbol"/>
        <w:lang w:val="fr-FR" w:eastAsia="en-US" w:bidi="ar-SA"/>
      </w:rPr>
      <w:start w:val="0"/>
      <w:suff w:val="tab"/>
    </w:lvl>
    <w:lvl w:ilvl="5">
      <w:isLgl w:val="false"/>
      <w:lvlJc w:val="left"/>
      <w:lvlText w:val=""/>
      <w:numFmt w:val="bullet"/>
      <w:pPr>
        <w:pBdr/>
        <w:tabs>
          <w:tab w:val="num" w:leader="none" w:pos="0"/>
        </w:tabs>
        <w:spacing/>
        <w:ind w:hanging="360" w:left="4700"/>
      </w:pPr>
      <w:rPr>
        <w:rFonts w:hint="default" w:ascii="Symbol" w:hAnsi="Symbol" w:cs="Symbol"/>
        <w:lang w:val="fr-FR" w:eastAsia="en-US" w:bidi="ar-SA"/>
      </w:rPr>
      <w:start w:val="0"/>
      <w:suff w:val="tab"/>
    </w:lvl>
    <w:lvl w:ilvl="6">
      <w:isLgl w:val="false"/>
      <w:lvlJc w:val="left"/>
      <w:lvlText w:val=""/>
      <w:numFmt w:val="bullet"/>
      <w:pPr>
        <w:pBdr/>
        <w:tabs>
          <w:tab w:val="num" w:leader="none" w:pos="0"/>
        </w:tabs>
        <w:spacing/>
        <w:ind w:hanging="360" w:left="5480"/>
      </w:pPr>
      <w:rPr>
        <w:rFonts w:hint="default" w:ascii="Symbol" w:hAnsi="Symbol" w:cs="Symbol"/>
        <w:lang w:val="fr-FR" w:eastAsia="en-US" w:bidi="ar-SA"/>
      </w:rPr>
      <w:start w:val="0"/>
      <w:suff w:val="tab"/>
    </w:lvl>
    <w:lvl w:ilvl="7">
      <w:isLgl w:val="false"/>
      <w:lvlJc w:val="left"/>
      <w:lvlText w:val=""/>
      <w:numFmt w:val="bullet"/>
      <w:pPr>
        <w:pBdr/>
        <w:tabs>
          <w:tab w:val="num" w:leader="none" w:pos="0"/>
        </w:tabs>
        <w:spacing/>
        <w:ind w:hanging="360" w:left="6260"/>
      </w:pPr>
      <w:rPr>
        <w:rFonts w:hint="default" w:ascii="Symbol" w:hAnsi="Symbol" w:cs="Symbol"/>
        <w:lang w:val="fr-FR" w:eastAsia="en-US" w:bidi="ar-SA"/>
      </w:rPr>
      <w:start w:val="0"/>
      <w:suff w:val="tab"/>
    </w:lvl>
    <w:lvl w:ilvl="8">
      <w:isLgl w:val="false"/>
      <w:lvlJc w:val="left"/>
      <w:lvlText w:val=""/>
      <w:numFmt w:val="bullet"/>
      <w:pPr>
        <w:pBdr/>
        <w:tabs>
          <w:tab w:val="num" w:leader="none" w:pos="0"/>
        </w:tabs>
        <w:spacing/>
        <w:ind w:hanging="360" w:left="7040"/>
      </w:pPr>
      <w:rPr>
        <w:rFonts w:hint="default" w:ascii="Symbol" w:hAnsi="Symbol" w:cs="Symbol"/>
        <w:lang w:val="fr-FR" w:eastAsia="en-US" w:bidi="ar-SA"/>
      </w:rPr>
      <w:start w:val="0"/>
      <w:suff w:val="tab"/>
    </w:lvl>
  </w:abstractNum>
  <w:abstractNum w:abstractNumId="1">
    <w:lvl w:ilvl="0">
      <w:isLgl w:val="false"/>
      <w:lvlJc w:val="left"/>
      <w:lvlText w:val=""/>
      <w:numFmt w:val="bullet"/>
      <w:pPr>
        <w:pBdr/>
        <w:tabs>
          <w:tab w:val="num" w:leader="none" w:pos="0"/>
        </w:tabs>
        <w:spacing/>
        <w:ind w:hanging="360" w:left="1450"/>
      </w:pPr>
      <w:rPr>
        <w:rFonts w:hint="default" w:ascii="Wingdings" w:hAnsi="Wingdings" w:cs="Wingdings"/>
      </w:rPr>
      <w:start w:val="0"/>
      <w:suff w:val="tab"/>
    </w:lvl>
    <w:lvl w:ilvl="1">
      <w:isLgl w:val="false"/>
      <w:lvlJc w:val="left"/>
      <w:lvlText w:val="-"/>
      <w:numFmt w:val="bullet"/>
      <w:pPr>
        <w:pBdr/>
        <w:tabs>
          <w:tab w:val="num" w:leader="none" w:pos="0"/>
        </w:tabs>
        <w:spacing/>
        <w:ind w:hanging="360" w:left="1536"/>
      </w:pPr>
      <w:rPr>
        <w:rFonts w:hint="default" w:ascii="Calibri" w:hAnsi="Calibri" w:cs="Calibri"/>
        <w:b w:val="0"/>
        <w:bCs w:val="0"/>
        <w:i w:val="0"/>
        <w:iCs w:val="0"/>
        <w:spacing w:val="0"/>
        <w:sz w:val="22"/>
        <w:szCs w:val="22"/>
        <w:lang w:val="fr-FR" w:eastAsia="en-US" w:bidi="ar-SA"/>
      </w:rPr>
      <w:start w:val="0"/>
      <w:suff w:val="tab"/>
    </w:lvl>
    <w:lvl w:ilvl="2">
      <w:isLgl w:val="false"/>
      <w:lvlJc w:val="left"/>
      <w:lvlText w:val=""/>
      <w:numFmt w:val="bullet"/>
      <w:pPr>
        <w:pBdr/>
        <w:tabs>
          <w:tab w:val="num" w:leader="none" w:pos="0"/>
        </w:tabs>
        <w:spacing/>
        <w:ind w:hanging="360" w:left="2660"/>
      </w:pPr>
      <w:rPr>
        <w:rFonts w:hint="default" w:ascii="Symbol" w:hAnsi="Symbol" w:cs="Symbol"/>
        <w:lang w:val="fr-FR" w:eastAsia="en-US" w:bidi="ar-SA"/>
      </w:rPr>
      <w:start w:val="0"/>
      <w:suff w:val="tab"/>
    </w:lvl>
    <w:lvl w:ilvl="3">
      <w:isLgl w:val="false"/>
      <w:lvlJc w:val="left"/>
      <w:lvlText w:val=""/>
      <w:numFmt w:val="bullet"/>
      <w:pPr>
        <w:pBdr/>
        <w:tabs>
          <w:tab w:val="num" w:leader="none" w:pos="0"/>
        </w:tabs>
        <w:spacing/>
        <w:ind w:hanging="360" w:left="3780"/>
      </w:pPr>
      <w:rPr>
        <w:rFonts w:hint="default" w:ascii="Symbol" w:hAnsi="Symbol" w:cs="Symbol"/>
        <w:lang w:val="fr-FR" w:eastAsia="en-US" w:bidi="ar-SA"/>
      </w:rPr>
      <w:start w:val="0"/>
      <w:suff w:val="tab"/>
    </w:lvl>
    <w:lvl w:ilvl="4">
      <w:isLgl w:val="false"/>
      <w:lvlJc w:val="left"/>
      <w:lvlText w:val=""/>
      <w:numFmt w:val="bullet"/>
      <w:pPr>
        <w:pBdr/>
        <w:tabs>
          <w:tab w:val="num" w:leader="none" w:pos="0"/>
        </w:tabs>
        <w:spacing/>
        <w:ind w:hanging="360" w:left="4900"/>
      </w:pPr>
      <w:rPr>
        <w:rFonts w:hint="default" w:ascii="Symbol" w:hAnsi="Symbol" w:cs="Symbol"/>
        <w:lang w:val="fr-FR" w:eastAsia="en-US" w:bidi="ar-SA"/>
      </w:rPr>
      <w:start w:val="0"/>
      <w:suff w:val="tab"/>
    </w:lvl>
    <w:lvl w:ilvl="5">
      <w:isLgl w:val="false"/>
      <w:lvlJc w:val="left"/>
      <w:lvlText w:val=""/>
      <w:numFmt w:val="bullet"/>
      <w:pPr>
        <w:pBdr/>
        <w:tabs>
          <w:tab w:val="num" w:leader="none" w:pos="0"/>
        </w:tabs>
        <w:spacing/>
        <w:ind w:hanging="360" w:left="6021"/>
      </w:pPr>
      <w:rPr>
        <w:rFonts w:hint="default" w:ascii="Symbol" w:hAnsi="Symbol" w:cs="Symbol"/>
        <w:lang w:val="fr-FR" w:eastAsia="en-US" w:bidi="ar-SA"/>
      </w:rPr>
      <w:start w:val="0"/>
      <w:suff w:val="tab"/>
    </w:lvl>
    <w:lvl w:ilvl="6">
      <w:isLgl w:val="false"/>
      <w:lvlJc w:val="left"/>
      <w:lvlText w:val=""/>
      <w:numFmt w:val="bullet"/>
      <w:pPr>
        <w:pBdr/>
        <w:tabs>
          <w:tab w:val="num" w:leader="none" w:pos="0"/>
        </w:tabs>
        <w:spacing/>
        <w:ind w:hanging="360" w:left="7141"/>
      </w:pPr>
      <w:rPr>
        <w:rFonts w:hint="default" w:ascii="Symbol" w:hAnsi="Symbol" w:cs="Symbol"/>
        <w:lang w:val="fr-FR" w:eastAsia="en-US" w:bidi="ar-SA"/>
      </w:rPr>
      <w:start w:val="0"/>
      <w:suff w:val="tab"/>
    </w:lvl>
    <w:lvl w:ilvl="7">
      <w:isLgl w:val="false"/>
      <w:lvlJc w:val="left"/>
      <w:lvlText w:val=""/>
      <w:numFmt w:val="bullet"/>
      <w:pPr>
        <w:pBdr/>
        <w:tabs>
          <w:tab w:val="num" w:leader="none" w:pos="0"/>
        </w:tabs>
        <w:spacing/>
        <w:ind w:hanging="360" w:left="8261"/>
      </w:pPr>
      <w:rPr>
        <w:rFonts w:hint="default" w:ascii="Symbol" w:hAnsi="Symbol" w:cs="Symbol"/>
        <w:lang w:val="fr-FR" w:eastAsia="en-US" w:bidi="ar-SA"/>
      </w:rPr>
      <w:start w:val="0"/>
      <w:suff w:val="tab"/>
    </w:lvl>
    <w:lvl w:ilvl="8">
      <w:isLgl w:val="false"/>
      <w:lvlJc w:val="left"/>
      <w:lvlText w:val=""/>
      <w:numFmt w:val="bullet"/>
      <w:pPr>
        <w:pBdr/>
        <w:tabs>
          <w:tab w:val="num" w:leader="none" w:pos="0"/>
        </w:tabs>
        <w:spacing/>
        <w:ind w:hanging="360" w:left="9381"/>
      </w:pPr>
      <w:rPr>
        <w:rFonts w:hint="default" w:ascii="Symbol" w:hAnsi="Symbol" w:cs="Symbol"/>
        <w:lang w:val="fr-FR" w:eastAsia="en-US" w:bidi="ar-SA"/>
      </w:rPr>
      <w:start w:val="0"/>
      <w:suff w:val="tab"/>
    </w:lvl>
  </w:abstractNum>
  <w:abstractNum w:abstractNumId="2">
    <w:lvl w:ilvl="0">
      <w:isLgl w:val="false"/>
      <w:lvlJc w:val="left"/>
      <w:lvlText w:val=""/>
      <w:numFmt w:val="none"/>
      <w:pPr>
        <w:pBdr/>
        <w:tabs>
          <w:tab w:val="num" w:leader="none" w:pos="0"/>
        </w:tabs>
        <w:spacing/>
        <w:ind w:firstLine="0" w:left="0"/>
      </w:pPr>
      <w:rPr/>
      <w:start w:val="1"/>
      <w:suff w:val="nothing"/>
    </w:lvl>
    <w:lvl w:ilvl="1">
      <w:isLgl w:val="false"/>
      <w:lvlJc w:val="left"/>
      <w:lvlText w:val=""/>
      <w:numFmt w:val="none"/>
      <w:pPr>
        <w:pBdr/>
        <w:tabs>
          <w:tab w:val="num" w:leader="none" w:pos="0"/>
        </w:tabs>
        <w:spacing/>
        <w:ind w:firstLine="0" w:left="0"/>
      </w:pPr>
      <w:rPr/>
      <w:start w:val="1"/>
      <w:suff w:val="nothing"/>
    </w:lvl>
    <w:lvl w:ilvl="2">
      <w:isLgl w:val="false"/>
      <w:lvlJc w:val="left"/>
      <w:lvlText w:val=""/>
      <w:numFmt w:val="none"/>
      <w:pPr>
        <w:pBdr/>
        <w:tabs>
          <w:tab w:val="num" w:leader="none" w:pos="0"/>
        </w:tabs>
        <w:spacing/>
        <w:ind w:firstLine="0" w:left="0"/>
      </w:pPr>
      <w:rPr/>
      <w:start w:val="1"/>
      <w:suff w:val="nothing"/>
    </w:lvl>
    <w:lvl w:ilvl="3">
      <w:isLgl w:val="false"/>
      <w:lvlJc w:val="left"/>
      <w:lvlText w:val=""/>
      <w:numFmt w:val="none"/>
      <w:pPr>
        <w:pBdr/>
        <w:tabs>
          <w:tab w:val="num" w:leader="none" w:pos="0"/>
        </w:tabs>
        <w:spacing/>
        <w:ind w:firstLine="0" w:left="0"/>
      </w:pPr>
      <w:rPr/>
      <w:start w:val="1"/>
      <w:suff w:val="nothing"/>
    </w:lvl>
    <w:lvl w:ilvl="4">
      <w:isLgl w:val="false"/>
      <w:lvlJc w:val="left"/>
      <w:lvlText w:val=""/>
      <w:numFmt w:val="none"/>
      <w:pPr>
        <w:pBdr/>
        <w:tabs>
          <w:tab w:val="num" w:leader="none" w:pos="0"/>
        </w:tabs>
        <w:spacing/>
        <w:ind w:firstLine="0" w:left="0"/>
      </w:pPr>
      <w:rPr/>
      <w:start w:val="1"/>
      <w:suff w:val="nothing"/>
    </w:lvl>
    <w:lvl w:ilvl="5">
      <w:isLgl w:val="false"/>
      <w:lvlJc w:val="left"/>
      <w:lvlText w:val=""/>
      <w:numFmt w:val="none"/>
      <w:pPr>
        <w:pBdr/>
        <w:tabs>
          <w:tab w:val="num" w:leader="none" w:pos="0"/>
        </w:tabs>
        <w:spacing/>
        <w:ind w:firstLine="0" w:left="0"/>
      </w:pPr>
      <w:rPr/>
      <w:start w:val="1"/>
      <w:suff w:val="nothing"/>
    </w:lvl>
    <w:lvl w:ilvl="6">
      <w:isLgl w:val="false"/>
      <w:lvlJc w:val="left"/>
      <w:lvlText w:val=""/>
      <w:numFmt w:val="none"/>
      <w:pPr>
        <w:pBdr/>
        <w:tabs>
          <w:tab w:val="num" w:leader="none" w:pos="0"/>
        </w:tabs>
        <w:spacing/>
        <w:ind w:firstLine="0" w:left="0"/>
      </w:pPr>
      <w:rPr/>
      <w:start w:val="1"/>
      <w:suff w:val="nothing"/>
    </w:lvl>
    <w:lvl w:ilvl="7">
      <w:isLgl w:val="false"/>
      <w:lvlJc w:val="left"/>
      <w:lvlText w:val=""/>
      <w:numFmt w:val="none"/>
      <w:pPr>
        <w:pBdr/>
        <w:tabs>
          <w:tab w:val="num" w:leader="none" w:pos="0"/>
        </w:tabs>
        <w:spacing/>
        <w:ind w:firstLine="0" w:left="0"/>
      </w:pPr>
      <w:rPr/>
      <w:start w:val="1"/>
      <w:suff w:val="nothing"/>
    </w:lvl>
    <w:lvl w:ilvl="8">
      <w:isLgl w:val="false"/>
      <w:lvlJc w:val="left"/>
      <w:lvlText w:val=""/>
      <w:numFmt w:val="none"/>
      <w:pPr>
        <w:pBdr/>
        <w:tabs>
          <w:tab w:val="num" w:leader="none" w:pos="0"/>
        </w:tabs>
        <w:spacing/>
        <w:ind w:firstLine="0" w:left="0"/>
      </w:pPr>
      <w:rPr/>
      <w:start w:val="1"/>
      <w:suff w:val="nothing"/>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70"/>
    <w:next w:val="670"/>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70"/>
    <w:next w:val="670"/>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70"/>
    <w:next w:val="670"/>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70"/>
    <w:next w:val="670"/>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70"/>
    <w:next w:val="67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70"/>
    <w:next w:val="67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70"/>
    <w:next w:val="67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70"/>
    <w:next w:val="67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70"/>
    <w:next w:val="67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671"/>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671"/>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671"/>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671"/>
    <w:link w:val="142"/>
    <w:uiPriority w:val="9"/>
    <w:pPr>
      <w:pBdr/>
      <w:spacing/>
      <w:ind/>
    </w:pPr>
    <w:rPr>
      <w:rFonts w:ascii="Arial" w:hAnsi="Arial" w:eastAsia="Arial" w:cs="Arial"/>
      <w:i/>
      <w:iCs/>
      <w:color w:val="0f4761" w:themeColor="accent1" w:themeShade="BF"/>
    </w:rPr>
  </w:style>
  <w:style w:type="character" w:styleId="154">
    <w:name w:val="Heading 5 Char"/>
    <w:basedOn w:val="671"/>
    <w:link w:val="143"/>
    <w:uiPriority w:val="9"/>
    <w:pPr>
      <w:pBdr/>
      <w:spacing/>
      <w:ind/>
    </w:pPr>
    <w:rPr>
      <w:rFonts w:ascii="Arial" w:hAnsi="Arial" w:eastAsia="Arial" w:cs="Arial"/>
      <w:color w:val="0f4761" w:themeColor="accent1" w:themeShade="BF"/>
    </w:rPr>
  </w:style>
  <w:style w:type="character" w:styleId="155">
    <w:name w:val="Heading 6 Char"/>
    <w:basedOn w:val="671"/>
    <w:link w:val="144"/>
    <w:uiPriority w:val="9"/>
    <w:pPr>
      <w:pBdr/>
      <w:spacing/>
      <w:ind/>
    </w:pPr>
    <w:rPr>
      <w:rFonts w:ascii="Arial" w:hAnsi="Arial" w:eastAsia="Arial" w:cs="Arial"/>
      <w:i/>
      <w:iCs/>
      <w:color w:val="595959" w:themeColor="text1" w:themeTint="A6"/>
    </w:rPr>
  </w:style>
  <w:style w:type="character" w:styleId="156">
    <w:name w:val="Heading 7 Char"/>
    <w:basedOn w:val="671"/>
    <w:link w:val="145"/>
    <w:uiPriority w:val="9"/>
    <w:pPr>
      <w:pBdr/>
      <w:spacing/>
      <w:ind/>
    </w:pPr>
    <w:rPr>
      <w:rFonts w:ascii="Arial" w:hAnsi="Arial" w:eastAsia="Arial" w:cs="Arial"/>
      <w:color w:val="595959" w:themeColor="text1" w:themeTint="A6"/>
    </w:rPr>
  </w:style>
  <w:style w:type="character" w:styleId="157">
    <w:name w:val="Heading 8 Char"/>
    <w:basedOn w:val="671"/>
    <w:link w:val="146"/>
    <w:uiPriority w:val="9"/>
    <w:pPr>
      <w:pBdr/>
      <w:spacing/>
      <w:ind/>
    </w:pPr>
    <w:rPr>
      <w:rFonts w:ascii="Arial" w:hAnsi="Arial" w:eastAsia="Arial" w:cs="Arial"/>
      <w:i/>
      <w:iCs/>
      <w:color w:val="272727" w:themeColor="text1" w:themeTint="D8"/>
    </w:rPr>
  </w:style>
  <w:style w:type="character" w:styleId="158">
    <w:name w:val="Heading 9 Char"/>
    <w:basedOn w:val="671"/>
    <w:link w:val="147"/>
    <w:uiPriority w:val="9"/>
    <w:pPr>
      <w:pBdr/>
      <w:spacing/>
      <w:ind/>
    </w:pPr>
    <w:rPr>
      <w:rFonts w:ascii="Arial" w:hAnsi="Arial" w:eastAsia="Arial" w:cs="Arial"/>
      <w:i/>
      <w:iCs/>
      <w:color w:val="272727" w:themeColor="text1" w:themeTint="D8"/>
    </w:rPr>
  </w:style>
  <w:style w:type="paragraph" w:styleId="159">
    <w:name w:val="Title"/>
    <w:basedOn w:val="670"/>
    <w:next w:val="670"/>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671"/>
    <w:link w:val="159"/>
    <w:uiPriority w:val="10"/>
    <w:pPr>
      <w:pBdr/>
      <w:spacing/>
      <w:ind/>
    </w:pPr>
    <w:rPr>
      <w:rFonts w:ascii="Arial" w:hAnsi="Arial" w:eastAsia="Arial" w:cs="Arial"/>
      <w:spacing w:val="-10"/>
      <w:sz w:val="56"/>
      <w:szCs w:val="56"/>
    </w:rPr>
  </w:style>
  <w:style w:type="paragraph" w:styleId="161">
    <w:name w:val="Subtitle"/>
    <w:basedOn w:val="670"/>
    <w:next w:val="670"/>
    <w:link w:val="162"/>
    <w:uiPriority w:val="11"/>
    <w:qFormat/>
    <w:pPr>
      <w:numPr>
        <w:ilvl w:val="1"/>
      </w:numPr>
      <w:pBdr/>
      <w:spacing/>
      <w:ind/>
    </w:pPr>
    <w:rPr>
      <w:color w:val="595959" w:themeColor="text1" w:themeTint="A6"/>
      <w:spacing w:val="15"/>
      <w:sz w:val="28"/>
      <w:szCs w:val="28"/>
    </w:rPr>
  </w:style>
  <w:style w:type="character" w:styleId="162">
    <w:name w:val="Subtitle Char"/>
    <w:basedOn w:val="671"/>
    <w:link w:val="161"/>
    <w:uiPriority w:val="11"/>
    <w:pPr>
      <w:pBdr/>
      <w:spacing/>
      <w:ind/>
    </w:pPr>
    <w:rPr>
      <w:color w:val="595959" w:themeColor="text1" w:themeTint="A6"/>
      <w:spacing w:val="15"/>
      <w:sz w:val="28"/>
      <w:szCs w:val="28"/>
    </w:rPr>
  </w:style>
  <w:style w:type="paragraph" w:styleId="163">
    <w:name w:val="Quote"/>
    <w:basedOn w:val="670"/>
    <w:next w:val="670"/>
    <w:link w:val="164"/>
    <w:uiPriority w:val="29"/>
    <w:qFormat/>
    <w:pPr>
      <w:pBdr/>
      <w:spacing w:before="160"/>
      <w:ind/>
      <w:jc w:val="center"/>
    </w:pPr>
    <w:rPr>
      <w:i/>
      <w:iCs/>
      <w:color w:val="404040" w:themeColor="text1" w:themeTint="BF"/>
    </w:rPr>
  </w:style>
  <w:style w:type="character" w:styleId="164">
    <w:name w:val="Quote Char"/>
    <w:basedOn w:val="671"/>
    <w:link w:val="163"/>
    <w:uiPriority w:val="29"/>
    <w:pPr>
      <w:pBdr/>
      <w:spacing/>
      <w:ind/>
    </w:pPr>
    <w:rPr>
      <w:i/>
      <w:iCs/>
      <w:color w:val="404040" w:themeColor="text1" w:themeTint="BF"/>
    </w:rPr>
  </w:style>
  <w:style w:type="character" w:styleId="166">
    <w:name w:val="Intense Emphasis"/>
    <w:basedOn w:val="671"/>
    <w:uiPriority w:val="21"/>
    <w:qFormat/>
    <w:pPr>
      <w:pBdr/>
      <w:spacing/>
      <w:ind/>
    </w:pPr>
    <w:rPr>
      <w:i/>
      <w:iCs/>
      <w:color w:val="0f4761" w:themeColor="accent1" w:themeShade="BF"/>
    </w:rPr>
  </w:style>
  <w:style w:type="paragraph" w:styleId="167">
    <w:name w:val="Intense Quote"/>
    <w:basedOn w:val="670"/>
    <w:next w:val="67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671"/>
    <w:link w:val="167"/>
    <w:uiPriority w:val="30"/>
    <w:pPr>
      <w:pBdr/>
      <w:spacing/>
      <w:ind/>
    </w:pPr>
    <w:rPr>
      <w:i/>
      <w:iCs/>
      <w:color w:val="0f4761" w:themeColor="accent1" w:themeShade="BF"/>
    </w:rPr>
  </w:style>
  <w:style w:type="character" w:styleId="169">
    <w:name w:val="Intense Reference"/>
    <w:basedOn w:val="671"/>
    <w:uiPriority w:val="32"/>
    <w:qFormat/>
    <w:pPr>
      <w:pBdr/>
      <w:spacing/>
      <w:ind/>
    </w:pPr>
    <w:rPr>
      <w:b/>
      <w:bCs/>
      <w:smallCaps/>
      <w:color w:val="0f4761" w:themeColor="accent1" w:themeShade="BF"/>
      <w:spacing w:val="5"/>
    </w:rPr>
  </w:style>
  <w:style w:type="paragraph" w:styleId="170">
    <w:name w:val="No Spacing"/>
    <w:basedOn w:val="670"/>
    <w:uiPriority w:val="1"/>
    <w:qFormat/>
    <w:pPr>
      <w:pBdr/>
      <w:spacing w:after="0" w:line="240" w:lineRule="auto"/>
      <w:ind/>
    </w:pPr>
  </w:style>
  <w:style w:type="character" w:styleId="171">
    <w:name w:val="Subtle Emphasis"/>
    <w:basedOn w:val="671"/>
    <w:uiPriority w:val="19"/>
    <w:qFormat/>
    <w:pPr>
      <w:pBdr/>
      <w:spacing/>
      <w:ind/>
    </w:pPr>
    <w:rPr>
      <w:i/>
      <w:iCs/>
      <w:color w:val="404040" w:themeColor="text1" w:themeTint="BF"/>
    </w:rPr>
  </w:style>
  <w:style w:type="character" w:styleId="172">
    <w:name w:val="Emphasis"/>
    <w:basedOn w:val="671"/>
    <w:uiPriority w:val="20"/>
    <w:qFormat/>
    <w:pPr>
      <w:pBdr/>
      <w:spacing/>
      <w:ind/>
    </w:pPr>
    <w:rPr>
      <w:i/>
      <w:iCs/>
    </w:rPr>
  </w:style>
  <w:style w:type="character" w:styleId="173">
    <w:name w:val="Strong"/>
    <w:basedOn w:val="671"/>
    <w:uiPriority w:val="22"/>
    <w:qFormat/>
    <w:pPr>
      <w:pBdr/>
      <w:spacing/>
      <w:ind/>
    </w:pPr>
    <w:rPr>
      <w:b/>
      <w:bCs/>
    </w:rPr>
  </w:style>
  <w:style w:type="character" w:styleId="174">
    <w:name w:val="Subtle Reference"/>
    <w:basedOn w:val="671"/>
    <w:uiPriority w:val="31"/>
    <w:qFormat/>
    <w:pPr>
      <w:pBdr/>
      <w:spacing/>
      <w:ind/>
    </w:pPr>
    <w:rPr>
      <w:smallCaps/>
      <w:color w:val="5a5a5a" w:themeColor="text1" w:themeTint="A5"/>
    </w:rPr>
  </w:style>
  <w:style w:type="character" w:styleId="175">
    <w:name w:val="Book Title"/>
    <w:basedOn w:val="671"/>
    <w:uiPriority w:val="33"/>
    <w:qFormat/>
    <w:pPr>
      <w:pBdr/>
      <w:spacing/>
      <w:ind/>
    </w:pPr>
    <w:rPr>
      <w:b/>
      <w:bCs/>
      <w:i/>
      <w:iCs/>
      <w:spacing w:val="5"/>
    </w:rPr>
  </w:style>
  <w:style w:type="paragraph" w:styleId="176">
    <w:name w:val="Header"/>
    <w:basedOn w:val="670"/>
    <w:link w:val="177"/>
    <w:uiPriority w:val="99"/>
    <w:unhideWhenUsed/>
    <w:pPr>
      <w:pBdr/>
      <w:tabs>
        <w:tab w:val="center" w:leader="none" w:pos="4844"/>
        <w:tab w:val="right" w:leader="none" w:pos="9689"/>
      </w:tabs>
      <w:spacing w:after="0" w:line="240" w:lineRule="auto"/>
      <w:ind/>
    </w:pPr>
  </w:style>
  <w:style w:type="character" w:styleId="177">
    <w:name w:val="Header Char"/>
    <w:basedOn w:val="671"/>
    <w:link w:val="176"/>
    <w:uiPriority w:val="99"/>
    <w:pPr>
      <w:pBdr/>
      <w:spacing/>
      <w:ind/>
    </w:pPr>
  </w:style>
  <w:style w:type="paragraph" w:styleId="178">
    <w:name w:val="Footer"/>
    <w:basedOn w:val="670"/>
    <w:link w:val="179"/>
    <w:uiPriority w:val="99"/>
    <w:unhideWhenUsed/>
    <w:pPr>
      <w:pBdr/>
      <w:tabs>
        <w:tab w:val="center" w:leader="none" w:pos="4844"/>
        <w:tab w:val="right" w:leader="none" w:pos="9689"/>
      </w:tabs>
      <w:spacing w:after="0" w:line="240" w:lineRule="auto"/>
      <w:ind/>
    </w:pPr>
  </w:style>
  <w:style w:type="character" w:styleId="179">
    <w:name w:val="Footer Char"/>
    <w:basedOn w:val="671"/>
    <w:link w:val="178"/>
    <w:uiPriority w:val="99"/>
    <w:pPr>
      <w:pBdr/>
      <w:spacing/>
      <w:ind/>
    </w:pPr>
  </w:style>
  <w:style w:type="paragraph" w:styleId="181">
    <w:name w:val="footnote text"/>
    <w:basedOn w:val="670"/>
    <w:link w:val="182"/>
    <w:uiPriority w:val="99"/>
    <w:semiHidden/>
    <w:unhideWhenUsed/>
    <w:pPr>
      <w:pBdr/>
      <w:spacing w:after="0" w:line="240" w:lineRule="auto"/>
      <w:ind/>
    </w:pPr>
    <w:rPr>
      <w:sz w:val="20"/>
      <w:szCs w:val="20"/>
    </w:rPr>
  </w:style>
  <w:style w:type="character" w:styleId="182">
    <w:name w:val="Footnote Text Char"/>
    <w:basedOn w:val="671"/>
    <w:link w:val="181"/>
    <w:uiPriority w:val="99"/>
    <w:semiHidden/>
    <w:pPr>
      <w:pBdr/>
      <w:spacing/>
      <w:ind/>
    </w:pPr>
    <w:rPr>
      <w:sz w:val="20"/>
      <w:szCs w:val="20"/>
    </w:rPr>
  </w:style>
  <w:style w:type="character" w:styleId="183">
    <w:name w:val="footnote reference"/>
    <w:basedOn w:val="671"/>
    <w:uiPriority w:val="99"/>
    <w:semiHidden/>
    <w:unhideWhenUsed/>
    <w:pPr>
      <w:pBdr/>
      <w:spacing/>
      <w:ind/>
    </w:pPr>
    <w:rPr>
      <w:vertAlign w:val="superscript"/>
    </w:rPr>
  </w:style>
  <w:style w:type="paragraph" w:styleId="184">
    <w:name w:val="endnote text"/>
    <w:basedOn w:val="670"/>
    <w:link w:val="185"/>
    <w:uiPriority w:val="99"/>
    <w:semiHidden/>
    <w:unhideWhenUsed/>
    <w:pPr>
      <w:pBdr/>
      <w:spacing w:after="0" w:line="240" w:lineRule="auto"/>
      <w:ind/>
    </w:pPr>
    <w:rPr>
      <w:sz w:val="20"/>
      <w:szCs w:val="20"/>
    </w:rPr>
  </w:style>
  <w:style w:type="character" w:styleId="185">
    <w:name w:val="Endnote Text Char"/>
    <w:basedOn w:val="671"/>
    <w:link w:val="184"/>
    <w:uiPriority w:val="99"/>
    <w:semiHidden/>
    <w:pPr>
      <w:pBdr/>
      <w:spacing/>
      <w:ind/>
    </w:pPr>
    <w:rPr>
      <w:sz w:val="20"/>
      <w:szCs w:val="20"/>
    </w:rPr>
  </w:style>
  <w:style w:type="character" w:styleId="186">
    <w:name w:val="endnote reference"/>
    <w:basedOn w:val="671"/>
    <w:uiPriority w:val="99"/>
    <w:semiHidden/>
    <w:unhideWhenUsed/>
    <w:pPr>
      <w:pBdr/>
      <w:spacing/>
      <w:ind/>
    </w:pPr>
    <w:rPr>
      <w:vertAlign w:val="superscript"/>
    </w:rPr>
  </w:style>
  <w:style w:type="character" w:styleId="188">
    <w:name w:val="FollowedHyperlink"/>
    <w:basedOn w:val="671"/>
    <w:uiPriority w:val="99"/>
    <w:semiHidden/>
    <w:unhideWhenUsed/>
    <w:pPr>
      <w:pBdr/>
      <w:spacing/>
      <w:ind/>
    </w:pPr>
    <w:rPr>
      <w:color w:val="954f72" w:themeColor="followedHyperlink"/>
      <w:u w:val="single"/>
    </w:rPr>
  </w:style>
  <w:style w:type="paragraph" w:styleId="189">
    <w:name w:val="toc 1"/>
    <w:basedOn w:val="670"/>
    <w:next w:val="670"/>
    <w:uiPriority w:val="39"/>
    <w:unhideWhenUsed/>
    <w:pPr>
      <w:pBdr/>
      <w:spacing w:after="100"/>
      <w:ind/>
    </w:pPr>
  </w:style>
  <w:style w:type="paragraph" w:styleId="190">
    <w:name w:val="toc 2"/>
    <w:basedOn w:val="670"/>
    <w:next w:val="670"/>
    <w:uiPriority w:val="39"/>
    <w:unhideWhenUsed/>
    <w:pPr>
      <w:pBdr/>
      <w:spacing w:after="100"/>
      <w:ind w:left="220"/>
    </w:pPr>
  </w:style>
  <w:style w:type="paragraph" w:styleId="191">
    <w:name w:val="toc 3"/>
    <w:basedOn w:val="670"/>
    <w:next w:val="670"/>
    <w:uiPriority w:val="39"/>
    <w:unhideWhenUsed/>
    <w:pPr>
      <w:pBdr/>
      <w:spacing w:after="100"/>
      <w:ind w:left="440"/>
    </w:pPr>
  </w:style>
  <w:style w:type="paragraph" w:styleId="192">
    <w:name w:val="toc 4"/>
    <w:basedOn w:val="670"/>
    <w:next w:val="670"/>
    <w:uiPriority w:val="39"/>
    <w:unhideWhenUsed/>
    <w:pPr>
      <w:pBdr/>
      <w:spacing w:after="100"/>
      <w:ind w:left="660"/>
    </w:pPr>
  </w:style>
  <w:style w:type="paragraph" w:styleId="193">
    <w:name w:val="toc 5"/>
    <w:basedOn w:val="670"/>
    <w:next w:val="670"/>
    <w:uiPriority w:val="39"/>
    <w:unhideWhenUsed/>
    <w:pPr>
      <w:pBdr/>
      <w:spacing w:after="100"/>
      <w:ind w:left="880"/>
    </w:pPr>
  </w:style>
  <w:style w:type="paragraph" w:styleId="194">
    <w:name w:val="toc 6"/>
    <w:basedOn w:val="670"/>
    <w:next w:val="670"/>
    <w:uiPriority w:val="39"/>
    <w:unhideWhenUsed/>
    <w:pPr>
      <w:pBdr/>
      <w:spacing w:after="100"/>
      <w:ind w:left="1100"/>
    </w:pPr>
  </w:style>
  <w:style w:type="paragraph" w:styleId="195">
    <w:name w:val="toc 7"/>
    <w:basedOn w:val="670"/>
    <w:next w:val="670"/>
    <w:uiPriority w:val="39"/>
    <w:unhideWhenUsed/>
    <w:pPr>
      <w:pBdr/>
      <w:spacing w:after="100"/>
      <w:ind w:left="1320"/>
    </w:pPr>
  </w:style>
  <w:style w:type="paragraph" w:styleId="196">
    <w:name w:val="toc 8"/>
    <w:basedOn w:val="670"/>
    <w:next w:val="670"/>
    <w:uiPriority w:val="39"/>
    <w:unhideWhenUsed/>
    <w:pPr>
      <w:pBdr/>
      <w:spacing w:after="100"/>
      <w:ind w:left="1540"/>
    </w:pPr>
  </w:style>
  <w:style w:type="paragraph" w:styleId="197">
    <w:name w:val="toc 9"/>
    <w:basedOn w:val="670"/>
    <w:next w:val="670"/>
    <w:uiPriority w:val="39"/>
    <w:unhideWhenUsed/>
    <w:pPr>
      <w:pBdr/>
      <w:spacing w:after="100"/>
      <w:ind w:left="1760"/>
    </w:pPr>
  </w:style>
  <w:style w:type="character" w:styleId="198">
    <w:name w:val="Placeholder Text"/>
    <w:basedOn w:val="671"/>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70"/>
    <w:next w:val="670"/>
    <w:uiPriority w:val="99"/>
    <w:unhideWhenUsed/>
    <w:pPr>
      <w:pBdr/>
      <w:spacing w:after="0" w:afterAutospacing="0"/>
      <w:ind/>
    </w:pPr>
  </w:style>
  <w:style w:type="paragraph" w:styleId="670" w:default="1">
    <w:name w:val="Normal"/>
    <w:uiPriority w:val="1"/>
    <w:qFormat/>
    <w:pPr>
      <w:widowControl w:val="false"/>
      <w:pBdr/>
      <w:bidi w:val="false"/>
      <w:spacing w:after="0" w:before="0" w:line="240" w:lineRule="auto"/>
      <w:ind w:right="0" w:firstLine="0" w:left="0"/>
      <w:jc w:val="left"/>
    </w:pPr>
    <w:rPr>
      <w:rFonts w:ascii="Calibri" w:hAnsi="Calibri" w:eastAsia="Calibri" w:cs="Calibri" w:asciiTheme="minorHAnsi" w:hAnsiTheme="minorHAnsi" w:eastAsiaTheme="minorHAnsi"/>
      <w:color w:val="auto"/>
      <w:sz w:val="22"/>
      <w:szCs w:val="22"/>
      <w:lang w:val="fr-FR" w:eastAsia="en-US" w:bidi="ar-SA"/>
    </w:rPr>
  </w:style>
  <w:style w:type="character" w:styleId="671" w:default="1">
    <w:name w:val="Default Paragraph Font"/>
    <w:uiPriority w:val="1"/>
    <w:semiHidden/>
    <w:unhideWhenUsed/>
    <w:qFormat/>
    <w:pPr>
      <w:pBdr/>
      <w:spacing/>
      <w:ind/>
    </w:pPr>
  </w:style>
  <w:style w:type="character" w:styleId="672">
    <w:name w:val="Hyperlink"/>
    <w:pPr>
      <w:pBdr/>
      <w:spacing/>
      <w:ind/>
    </w:pPr>
    <w:rPr>
      <w:color w:val="000080"/>
      <w:u w:val="single"/>
    </w:rPr>
  </w:style>
  <w:style w:type="character" w:styleId="673">
    <w:name w:val="Puces"/>
    <w:qFormat/>
    <w:pPr>
      <w:pBdr/>
      <w:spacing/>
      <w:ind/>
    </w:pPr>
    <w:rPr>
      <w:rFonts w:ascii="OpenSymbol" w:hAnsi="OpenSymbol" w:eastAsia="OpenSymbol" w:cs="OpenSymbol"/>
    </w:rPr>
  </w:style>
  <w:style w:type="paragraph" w:styleId="674">
    <w:name w:val="Titre"/>
    <w:basedOn w:val="670"/>
    <w:next w:val="675"/>
    <w:qFormat/>
    <w:pPr>
      <w:keepNext w:val="true"/>
      <w:pBdr/>
      <w:spacing w:after="120" w:before="240"/>
      <w:ind/>
    </w:pPr>
    <w:rPr>
      <w:rFonts w:ascii="Liberation Sans" w:hAnsi="Liberation Sans" w:eastAsia="Microsoft YaHei" w:cs="Lucida Sans"/>
      <w:sz w:val="28"/>
      <w:szCs w:val="28"/>
    </w:rPr>
  </w:style>
  <w:style w:type="paragraph" w:styleId="675">
    <w:name w:val="Body Text"/>
    <w:basedOn w:val="670"/>
    <w:uiPriority w:val="1"/>
    <w:qFormat/>
    <w:pPr>
      <w:pBdr/>
      <w:spacing/>
      <w:ind/>
    </w:pPr>
    <w:rPr>
      <w:rFonts w:ascii="Calibri" w:hAnsi="Calibri" w:eastAsia="Calibri" w:cs="Calibri"/>
      <w:sz w:val="24"/>
      <w:szCs w:val="24"/>
      <w:lang w:val="fr-FR" w:eastAsia="en-US" w:bidi="ar-SA"/>
    </w:rPr>
  </w:style>
  <w:style w:type="paragraph" w:styleId="676">
    <w:name w:val="List"/>
    <w:basedOn w:val="675"/>
    <w:pPr>
      <w:pBdr/>
      <w:spacing/>
      <w:ind/>
    </w:pPr>
    <w:rPr>
      <w:rFonts w:cs="Lucida Sans"/>
    </w:rPr>
  </w:style>
  <w:style w:type="paragraph" w:styleId="677">
    <w:name w:val="Caption"/>
    <w:basedOn w:val="670"/>
    <w:qFormat/>
    <w:pPr>
      <w:suppressLineNumbers w:val="true"/>
      <w:pBdr/>
      <w:spacing w:after="120" w:before="120"/>
      <w:ind/>
    </w:pPr>
    <w:rPr>
      <w:rFonts w:cs="Lucida Sans"/>
      <w:i/>
      <w:iCs/>
      <w:sz w:val="24"/>
      <w:szCs w:val="24"/>
    </w:rPr>
  </w:style>
  <w:style w:type="paragraph" w:styleId="678">
    <w:name w:val="Index"/>
    <w:basedOn w:val="670"/>
    <w:qFormat/>
    <w:pPr>
      <w:suppressLineNumbers w:val="true"/>
      <w:pBdr/>
      <w:spacing/>
      <w:ind/>
    </w:pPr>
    <w:rPr>
      <w:rFonts w:cs="Lucida Sans"/>
    </w:rPr>
  </w:style>
  <w:style w:type="paragraph" w:styleId="679">
    <w:name w:val="List Paragraph"/>
    <w:basedOn w:val="670"/>
    <w:uiPriority w:val="1"/>
    <w:qFormat/>
    <w:pPr>
      <w:pBdr/>
      <w:spacing/>
      <w:ind w:right="0" w:hanging="360" w:left="1536"/>
    </w:pPr>
    <w:rPr>
      <w:rFonts w:ascii="Calibri" w:hAnsi="Calibri" w:eastAsia="Calibri" w:cs="Calibri"/>
      <w:lang w:val="fr-FR" w:eastAsia="en-US" w:bidi="ar-SA"/>
    </w:rPr>
  </w:style>
  <w:style w:type="paragraph" w:styleId="680">
    <w:name w:val="Table Paragraph"/>
    <w:basedOn w:val="670"/>
    <w:uiPriority w:val="1"/>
    <w:qFormat/>
    <w:pPr>
      <w:pBdr/>
      <w:spacing/>
      <w:ind/>
    </w:pPr>
    <w:rPr>
      <w:rFonts w:ascii="Calibri" w:hAnsi="Calibri" w:eastAsia="Calibri" w:cs="Calibri"/>
      <w:lang w:val="fr-FR" w:eastAsia="en-US" w:bidi="ar-SA"/>
    </w:rPr>
  </w:style>
  <w:style w:type="paragraph" w:styleId="681">
    <w:name w:val="Contenu de cadre"/>
    <w:basedOn w:val="670"/>
    <w:qFormat/>
    <w:pPr>
      <w:pBdr/>
      <w:spacing/>
      <w:ind/>
    </w:pPr>
  </w:style>
  <w:style w:type="paragraph" w:styleId="682">
    <w:name w:val="Contenu de tableau"/>
    <w:basedOn w:val="670"/>
    <w:qFormat/>
    <w:pPr>
      <w:widowControl w:val="false"/>
      <w:suppressLineNumbers w:val="true"/>
      <w:pBdr/>
      <w:spacing/>
      <w:ind/>
    </w:pPr>
  </w:style>
  <w:style w:type="paragraph" w:styleId="683">
    <w:name w:val="Titre de tableau"/>
    <w:basedOn w:val="682"/>
    <w:qFormat/>
    <w:pPr>
      <w:suppressLineNumbers w:val="true"/>
      <w:pBdr/>
      <w:spacing/>
      <w:ind/>
      <w:jc w:val="center"/>
    </w:pPr>
    <w:rPr>
      <w:b/>
      <w:bCs/>
    </w:rPr>
  </w:style>
  <w:style w:type="numbering" w:styleId="684" w:default="1">
    <w:name w:val="No List"/>
    <w:uiPriority w:val="99"/>
    <w:semiHidden/>
    <w:unhideWhenUsed/>
    <w:qFormat/>
    <w:pPr>
      <w:pBdr/>
      <w:spacing/>
      <w:ind/>
    </w:pPr>
  </w:style>
  <w:style w:type="table" w:styleId="685">
    <w:name w:val="Table Normal"/>
    <w:uiPriority w:val="2"/>
    <w:semiHidden/>
    <w:unhideWhenUsed/>
    <w:qFormat/>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youtu.be/0y5i6KXnHwE?si=YbOatK0xOIuZIlic" TargetMode="External"/><Relationship Id="rId10" Type="http://schemas.openxmlformats.org/officeDocument/2006/relationships/image" Target="media/image1.jpg"/><Relationship Id="rId11" Type="http://schemas.openxmlformats.org/officeDocument/2006/relationships/hyperlink" Target="https://www.vivelessvt.com/college/la-colonisation-dun-milieu-par-les-vegetaux/" TargetMode="External"/><Relationship Id="rId12" Type="http://schemas.openxmlformats.org/officeDocument/2006/relationships/image" Target="media/image2.jpg"/><Relationship Id="rId13" Type="http://schemas.openxmlformats.org/officeDocument/2006/relationships/hyperlink" Target="https://sciencesdelavieetdelaterre93.wordpress.com/2013/11/11/chapitre-1-loccupation-du-milieu-par-les-etres-vivants-au-cours-des-saison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ONLYOFFICE/9.4.1.15</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fr-FR</dc:language>
  <cp:lastModifiedBy>Marion SALAH</cp:lastModifiedBy>
  <cp:revision>14</cp:revision>
  <dcterms:created xsi:type="dcterms:W3CDTF">2026-02-03T16:31:16Z</dcterms:created>
  <dcterms:modified xsi:type="dcterms:W3CDTF">2026-06-30T18:58:07Z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2026-02-03T00:00:00Z</vt:filetime>
  </property>
  <property fmtid="{D5CDD505-2E9C-101B-9397-08002B2CF9AE}" pid="3" name="Producer">
    <vt:lpwstr>iLovePDF</vt:lpwstr>
  </property>
</Properties>
</file>