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27243C5D" w14:textId="532B8581">
      <w:pPr>
        <w:pBdr/>
        <w:spacing/>
        <w:ind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L’huile de palme, une exploitation </w:t>
      </w:r>
      <w:r>
        <w:rPr>
          <w:b/>
          <w:sz w:val="32"/>
          <w:szCs w:val="32"/>
        </w:rPr>
        <w:t xml:space="preserve">qui questionne</w:t>
      </w:r>
      <w:r>
        <w:rPr>
          <w:b/>
          <w:sz w:val="32"/>
          <w:szCs w:val="32"/>
        </w:rPr>
      </w:r>
    </w:p>
    <w:p w14:paraId="4160664F" w14:textId="6925A096">
      <w:pPr>
        <w:pBdr/>
        <w:spacing/>
        <w:ind/>
        <w:rPr/>
      </w:pPr>
      <w:r>
        <w:rPr>
          <w:b/>
          <w:color w:val="00b0f0"/>
        </w:rPr>
        <w:t xml:space="preserve">Niveau de classe</w:t>
      </w:r>
      <w:r>
        <w:rPr>
          <w:b/>
          <w:color w:val="00b0f0"/>
        </w:rPr>
        <w:t xml:space="preserve"> </w:t>
      </w:r>
      <w:r>
        <w:t xml:space="preserve">:</w:t>
      </w:r>
      <w:r>
        <w:t xml:space="preserve"> </w:t>
      </w:r>
      <w:r>
        <w:t xml:space="preserve">Cycle 4 - 5e</w:t>
      </w:r>
      <w:r/>
    </w:p>
    <w:p w14:paraId="2A41C535" w14:textId="67AA4A1E">
      <w:pPr>
        <w:pBdr/>
        <w:spacing/>
        <w:ind/>
        <w:rPr>
          <w:rFonts w:asciiTheme="majorHAnsi" w:hAnsiTheme="majorHAnsi" w:cstheme="majorHAnsi"/>
        </w:rPr>
      </w:pPr>
      <w:r>
        <w:rPr>
          <w:b/>
          <w:color w:val="00b0f0"/>
        </w:rPr>
        <w:t xml:space="preserve">Notion du BO travaillée</w:t>
      </w:r>
      <w:r>
        <w:rPr>
          <w:color w:val="00b0f0"/>
        </w:rPr>
        <w:t xml:space="preserve"> </w:t>
      </w:r>
      <w:r>
        <w:rPr>
          <w:rFonts w:asciiTheme="majorHAnsi" w:hAnsiTheme="majorHAnsi" w:cstheme="majorHAnsi"/>
        </w:rPr>
        <w:t xml:space="preserve">qui s’inscrit dans </w:t>
      </w:r>
      <w:r>
        <w:rPr>
          <w:rFonts w:asciiTheme="majorHAnsi" w:hAnsiTheme="majorHAnsi" w:cstheme="majorHAnsi"/>
        </w:rPr>
        <w:t xml:space="preserve">«</w:t>
      </w:r>
      <w:r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L</w:t>
      </w:r>
      <w:r>
        <w:rPr>
          <w:rFonts w:asciiTheme="majorHAnsi" w:hAnsiTheme="majorHAnsi" w:cstheme="majorHAnsi"/>
        </w:rPr>
        <w:t xml:space="preserve">a planète Terre, l’environnement et l’activité humaine</w:t>
      </w:r>
      <w:r>
        <w:rPr>
          <w:rFonts w:asciiTheme="majorHAnsi" w:hAnsiTheme="majorHAnsi" w:cstheme="majorHAnsi"/>
        </w:rPr>
        <w:t xml:space="preserve"> » &gt;&gt; « </w:t>
      </w:r>
      <w:r>
        <w:rPr>
          <w:rFonts w:asciiTheme="majorHAnsi" w:hAnsiTheme="majorHAnsi" w:cstheme="majorHAnsi"/>
        </w:rPr>
        <w:t xml:space="preserve">Exploitation d’une ressource naturelle</w:t>
      </w:r>
      <w:r>
        <w:rPr>
          <w:rFonts w:asciiTheme="majorHAnsi" w:hAnsiTheme="majorHAnsi" w:cstheme="majorHAnsi"/>
        </w:rPr>
        <w:t xml:space="preserve"> » :</w:t>
      </w:r>
      <w:r>
        <w:rPr>
          <w:rFonts w:asciiTheme="majorHAnsi" w:hAnsiTheme="majorHAnsi" w:cstheme="majorHAnsi"/>
        </w:rPr>
      </w:r>
    </w:p>
    <w:p w14:paraId="046AC8FD" w14:textId="61743C83">
      <w:pPr>
        <w:pBdr/>
        <w:spacing w:after="0" w:line="240" w:lineRule="auto"/>
        <w:ind/>
        <w:jc w:val="both"/>
        <w:rPr>
          <w:rFonts w:asciiTheme="majorHAnsi" w:hAnsiTheme="majorHAnsi" w:cstheme="majorHAnsi"/>
          <w:b w:val="0"/>
          <w:bCs w:val="0"/>
        </w:rPr>
      </w:pPr>
      <w:r>
        <w:rPr>
          <w:rFonts w:asciiTheme="majorHAnsi" w:hAnsiTheme="majorHAnsi" w:cstheme="majorHAnsi"/>
          <w:b w:val="0"/>
          <w:bCs w:val="0"/>
        </w:rPr>
        <w:t xml:space="preserve">Expliquer comment une activité humaine peut modifier l’organisation et le fonctionnement des écosystèmes en lien avec quelques questions environnementales globales</w:t>
      </w:r>
      <w:r>
        <w:rPr>
          <w:rFonts w:asciiTheme="majorHAnsi" w:hAnsiTheme="majorHAnsi" w:cstheme="majorHAnsi"/>
          <w:b w:val="0"/>
          <w:bCs w:val="0"/>
        </w:rPr>
        <w:t xml:space="preserve">.</w:t>
      </w:r>
      <w:r>
        <w:rPr>
          <w:rFonts w:asciiTheme="majorHAnsi" w:hAnsiTheme="majorHAnsi" w:cstheme="majorHAnsi"/>
          <w:b w:val="0"/>
          <w:bCs w:val="0"/>
        </w:rPr>
      </w:r>
    </w:p>
    <w:p w14:paraId="38375A4C" w14:textId="0FAD3D4C">
      <w:pPr>
        <w:pBdr/>
        <w:spacing w:after="0" w:line="240" w:lineRule="auto"/>
        <w:ind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</w:r>
      <w:r>
        <w:rPr>
          <w:rFonts w:asciiTheme="majorHAnsi" w:hAnsiTheme="majorHAnsi" w:cstheme="majorHAnsi"/>
          <w:b/>
          <w:bCs/>
        </w:rPr>
      </w:r>
    </w:p>
    <w:p w14:paraId="7B7FF56F" w14:textId="7EBE8C3D">
      <w:pPr>
        <w:pStyle w:val="684"/>
        <w:numPr>
          <w:ilvl w:val="0"/>
          <w:numId w:val="1"/>
        </w:numPr>
        <w:pBdr/>
        <w:spacing w:after="0" w:line="240" w:lineRule="auto"/>
        <w:ind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L’activité </w:t>
      </w:r>
      <w:r>
        <w:rPr>
          <w:rFonts w:asciiTheme="majorHAnsi" w:hAnsiTheme="majorHAnsi" w:cstheme="majorHAnsi"/>
          <w:b/>
        </w:rPr>
        <w:t xml:space="preserve">vise l’étude </w:t>
      </w:r>
      <w:r>
        <w:rPr>
          <w:rFonts w:asciiTheme="majorHAnsi" w:hAnsiTheme="majorHAnsi" w:cstheme="majorHAnsi"/>
          <w:b/>
        </w:rPr>
        <w:t xml:space="preserve">de l’exploitation de l’huile de palme en Malaisie et les impacts sur l’environnement et l’activité humaine :</w:t>
      </w:r>
      <w:r>
        <w:rPr>
          <w:rFonts w:asciiTheme="majorHAnsi" w:hAnsiTheme="majorHAnsi" w:cstheme="majorHAnsi"/>
          <w:b/>
        </w:rPr>
      </w:r>
    </w:p>
    <w:p w14:paraId="56353CB9" w14:textId="53B5E711">
      <w:pPr>
        <w:pStyle w:val="684"/>
        <w:numPr>
          <w:ilvl w:val="0"/>
          <w:numId w:val="7"/>
        </w:numPr>
        <w:pBdr/>
        <w:spacing w:after="0" w:line="240" w:lineRule="auto"/>
        <w:ind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Causes et conséquences de la déforestation/</w:t>
      </w:r>
      <w:r>
        <w:rPr>
          <w:rFonts w:asciiTheme="majorHAnsi" w:hAnsiTheme="majorHAnsi" w:cstheme="majorHAnsi"/>
          <w:b/>
        </w:rPr>
        <w:t xml:space="preserve">Impact sur la biodiversité</w:t>
      </w:r>
      <w:r>
        <w:rPr>
          <w:rFonts w:asciiTheme="majorHAnsi" w:hAnsiTheme="majorHAnsi" w:cstheme="majorHAnsi"/>
          <w:b/>
        </w:rPr>
      </w:r>
    </w:p>
    <w:p w14:paraId="6B1A9ECE" w14:textId="38995786">
      <w:pPr>
        <w:pStyle w:val="684"/>
        <w:numPr>
          <w:ilvl w:val="0"/>
          <w:numId w:val="7"/>
        </w:numPr>
        <w:pBdr/>
        <w:spacing w:after="0" w:line="240" w:lineRule="auto"/>
        <w:ind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Impact sur l’eau et les sols</w:t>
      </w:r>
      <w:r>
        <w:rPr>
          <w:rFonts w:asciiTheme="majorHAnsi" w:hAnsiTheme="majorHAnsi" w:cstheme="majorHAnsi"/>
          <w:b/>
        </w:rPr>
      </w:r>
    </w:p>
    <w:p w14:paraId="658D61B2" w14:textId="5AE360FB">
      <w:pPr>
        <w:pStyle w:val="684"/>
        <w:numPr>
          <w:ilvl w:val="0"/>
          <w:numId w:val="7"/>
        </w:numPr>
        <w:pBdr/>
        <w:spacing w:after="0" w:line="240" w:lineRule="auto"/>
        <w:ind/>
        <w:jc w:val="both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Impact sur l’économie du pays</w:t>
      </w:r>
      <w:r>
        <w:rPr>
          <w:rFonts w:asciiTheme="majorHAnsi" w:hAnsiTheme="majorHAnsi" w:cstheme="majorHAnsi"/>
          <w:b/>
        </w:rPr>
      </w:r>
    </w:p>
    <w:p w14:paraId="76F79177" w14:textId="77777777">
      <w:pPr>
        <w:pStyle w:val="684"/>
        <w:pBdr/>
        <w:spacing w:after="0" w:line="240" w:lineRule="auto"/>
        <w:ind/>
        <w:rPr/>
      </w:pPr>
      <w:r/>
      <w:r/>
    </w:p>
    <w:p w14:paraId="12948309" w14:textId="1ACBEEA1">
      <w:pPr>
        <w:pBdr/>
        <w:spacing/>
        <w:ind/>
        <w:rPr/>
      </w:pPr>
      <w:r>
        <w:rPr>
          <w:b/>
          <w:color w:val="00b0f0"/>
        </w:rPr>
        <w:t xml:space="preserve">Compétence travaillée dans l’activité</w:t>
      </w:r>
      <w:r>
        <w:rPr>
          <w:color w:val="00b0f0"/>
        </w:rPr>
        <w:t xml:space="preserve"> </w:t>
      </w:r>
      <w:r>
        <w:t xml:space="preserve">:</w:t>
      </w:r>
      <w:r>
        <w:t xml:space="preserve"> </w:t>
      </w:r>
      <w:r>
        <w:t xml:space="preserve">Argumenter scientifiquement</w:t>
      </w:r>
      <w:r/>
    </w:p>
    <w:p w14:paraId="6673AD09" w14:textId="0FA139C6">
      <w:pPr>
        <w:pBdr/>
        <w:spacing/>
        <w:ind/>
        <w:rPr/>
      </w:pPr>
      <w:r>
        <w:rPr>
          <w:b/>
          <w:color w:val="00b0f0"/>
        </w:rPr>
        <w:t xml:space="preserve">Contexte de l’activité</w:t>
      </w:r>
      <w:r>
        <w:rPr>
          <w:color w:val="00b0f0"/>
        </w:rPr>
        <w:t xml:space="preserve"> </w:t>
      </w:r>
      <w:r>
        <w:t xml:space="preserve">: Cette activité peut </w:t>
      </w:r>
      <w:r>
        <w:t xml:space="preserve">s’intégrer à une séquence pour </w:t>
      </w:r>
      <w:r>
        <w:t xml:space="preserve">co</w:t>
      </w:r>
      <w:r>
        <w:t xml:space="preserve">-construire</w:t>
      </w:r>
      <w:r>
        <w:t xml:space="preserve"> les notions visées</w:t>
      </w:r>
      <w:r>
        <w:t xml:space="preserve">.</w:t>
      </w:r>
      <w:r/>
    </w:p>
    <w:p w14:paraId="77206B47" w14:textId="77777777">
      <w:pPr>
        <w:pBdr/>
        <w:spacing/>
        <w:ind/>
        <w:rPr/>
      </w:pPr>
      <w:r>
        <w:rPr>
          <w:b/>
          <w:color w:val="00b0f0"/>
        </w:rPr>
        <w:t xml:space="preserve">Contenu de l’activité</w:t>
      </w:r>
      <w:r>
        <w:rPr>
          <w:b/>
          <w:color w:val="00b0f0"/>
        </w:rPr>
        <w:t xml:space="preserve"> </w:t>
      </w:r>
      <w:r>
        <w:t xml:space="preserve">:</w:t>
      </w:r>
      <w:r/>
    </w:p>
    <w:p w14:paraId="263C6698" w14:textId="381EE9D0">
      <w:pPr>
        <w:pBdr/>
        <w:spacing/>
        <w:ind/>
        <w:rPr/>
      </w:pPr>
      <w:r>
        <w:rPr>
          <w:rFonts w:asciiTheme="majorHAnsi" w:hAnsiTheme="majorHAnsi" w:cstheme="majorHAns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4838700</wp:posOffset>
                </wp:positionH>
                <wp:positionV relativeFrom="paragraph">
                  <wp:posOffset>186055</wp:posOffset>
                </wp:positionV>
                <wp:extent cx="1214437" cy="1391707"/>
                <wp:effectExtent l="0" t="0" r="5080" b="0"/>
                <wp:wrapNone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782145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1214437" cy="13917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62336;o:allowoverlap:true;o:allowincell:true;mso-position-horizontal-relative:text;margin-left:381.00pt;mso-position-horizontal:absolute;mso-position-vertical-relative:text;margin-top:14.65pt;mso-position-vertical:absolute;width:95.62pt;height:109.58pt;mso-wrap-distance-left:9.00pt;mso-wrap-distance-top:0.00pt;mso-wrap-distance-right:9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  <w:r>
        <w:rPr>
          <w:rFonts w:asciiTheme="majorHAnsi" w:hAnsiTheme="majorHAnsi" w:cstheme="majorHAnsi"/>
          <w:u w:val="single"/>
        </w:rPr>
        <w:t xml:space="preserve">Introduction</w:t>
      </w:r>
      <w:r>
        <w:rPr>
          <w:rFonts w:asciiTheme="majorHAnsi" w:hAnsiTheme="majorHAnsi" w:cstheme="majorHAnsi"/>
        </w:rPr>
        <w:t xml:space="preserve"> :</w:t>
      </w:r>
      <w:r>
        <w:rPr>
          <w:rFonts w:asciiTheme="majorHAnsi" w:hAnsiTheme="majorHAnsi" w:cstheme="majorHAnsi"/>
        </w:rPr>
        <w:t xml:space="preserve"> </w:t>
      </w:r>
      <w:r>
        <w:t xml:space="preserve">L’huile de </w:t>
      </w:r>
      <w:r>
        <w:t xml:space="preserve">p</w:t>
      </w:r>
      <w:r>
        <w:t xml:space="preserve">alme, présente dans certains produits transformés, est produite à partir des fruits et des graines de palmiers. Un palmier peut produire </w:t>
      </w:r>
      <w:r>
        <w:t xml:space="preserve">environ </w:t>
      </w:r>
      <w:r>
        <w:t xml:space="preserve">25 </w:t>
      </w:r>
      <w:r>
        <w:t xml:space="preserve">k</w:t>
      </w:r>
      <w:r>
        <w:t xml:space="preserve">g d’huile par an.</w:t>
      </w:r>
      <w:r/>
    </w:p>
    <w:p w14:paraId="3086487A" w14:textId="778E2CB7">
      <w:pPr>
        <w:pBdr/>
        <w:spacing/>
        <w:ind/>
        <w:rPr/>
      </w:pPr>
      <w:r/>
      <w:r/>
    </w:p>
    <w:p w14:paraId="0E40F5A3" w14:textId="177D6E3D">
      <w:pPr>
        <w:pBdr/>
        <w:spacing/>
        <w:ind/>
        <w:rPr/>
      </w:pPr>
      <w:r/>
      <w:r/>
    </w:p>
    <w:p w14:paraId="6B50DFF4" w14:textId="45790DB9">
      <w:pPr>
        <w:pBdr/>
        <w:spacing/>
        <w:ind/>
        <w:rPr/>
      </w:pPr>
      <w:r/>
      <w:r/>
    </w:p>
    <w:p w14:paraId="2F5A5B19" w14:textId="77777777">
      <w:pPr>
        <w:pBdr/>
        <w:spacing/>
        <w:ind/>
        <w:rPr/>
      </w:pPr>
      <w:r/>
      <w:r/>
    </w:p>
    <w:p w14:paraId="0E2B3EEB" w14:textId="77777777">
      <w:pPr>
        <w:pBdr/>
        <w:spacing/>
        <w:ind/>
        <w:rPr>
          <w:rFonts w:cstheme="minorHAnsi"/>
        </w:rPr>
      </w:pPr>
      <w:r>
        <w:rPr>
          <w:rFonts w:asciiTheme="majorHAnsi" w:hAnsiTheme="majorHAnsi" w:cstheme="majorHAnsi"/>
          <w:u w:val="single"/>
        </w:rPr>
        <w:t xml:space="preserve">Consigne </w:t>
      </w:r>
      <w:r>
        <w:rPr>
          <w:rFonts w:asciiTheme="majorHAnsi" w:hAnsiTheme="majorHAnsi" w:cstheme="majorHAnsi"/>
        </w:rPr>
        <w:t xml:space="preserve">: </w:t>
      </w:r>
      <w:r>
        <w:rPr>
          <w:rFonts w:cstheme="minorHAnsi"/>
        </w:rPr>
        <w:t xml:space="preserve">A partir de l’ensemble des documents, </w:t>
      </w:r>
      <w:r>
        <w:rPr>
          <w:rFonts w:cstheme="minorHAnsi"/>
          <w:b/>
          <w:bCs/>
        </w:rPr>
        <w:t xml:space="preserve">trouver 4 arguments</w:t>
      </w:r>
      <w:r>
        <w:rPr>
          <w:rFonts w:cstheme="minorHAnsi"/>
        </w:rPr>
        <w:t xml:space="preserve"> qui prouvent que la production de l’huile de palme à Bornéo </w:t>
      </w:r>
      <w:r>
        <w:rPr>
          <w:rFonts w:cstheme="minorHAnsi"/>
        </w:rPr>
        <w:t xml:space="preserve">a</w:t>
      </w:r>
      <w:r>
        <w:rPr>
          <w:rFonts w:cstheme="minorHAnsi"/>
        </w:rPr>
        <w:t xml:space="preserve"> des conséquences sur l’environnement et l’être humain.</w:t>
      </w:r>
      <w:r>
        <w:rPr>
          <w:rFonts w:cstheme="minorHAnsi"/>
        </w:rPr>
      </w:r>
    </w:p>
    <w:p w14:paraId="3375E8BC" w14:textId="387D33EC">
      <w:pPr>
        <w:pStyle w:val="687"/>
        <w:pBdr/>
        <w:spacing/>
        <w:ind/>
        <w:rPr>
          <w:rFonts w:cstheme="minorHAnsi"/>
          <w:bCs/>
          <w:i/>
          <w:highlight w:val="none"/>
          <w:u w:val="single"/>
        </w:rPr>
      </w:pPr>
      <w:r>
        <w:rPr>
          <w:rFonts w:cstheme="minorHAnsi"/>
          <w:u w:val="single"/>
        </w:rPr>
        <w:t xml:space="preserve">Document 1 </w:t>
      </w:r>
      <w:r>
        <w:rPr>
          <w:rFonts w:cstheme="minorHAnsi"/>
          <w:u w:val="none"/>
        </w:rPr>
        <w:t xml:space="preserve">: Surface de forêt à Bornéo </w:t>
      </w:r>
      <w:r>
        <w:rPr>
          <w:rFonts w:cstheme="minorHAnsi"/>
          <w:i/>
          <w:iCs/>
          <w:u w:val="none"/>
        </w:rPr>
      </w:r>
      <w:r>
        <w:rPr>
          <w:rFonts w:cstheme="minorHAnsi"/>
          <w:u w:val="single"/>
        </w:rPr>
      </w:r>
    </w:p>
    <w:p w14:paraId="74F19E82">
      <w:pPr>
        <w:pStyle w:val="687"/>
        <w:pBdr/>
        <w:spacing/>
        <w:ind/>
        <w:rPr>
          <w:rFonts w:cstheme="minorHAnsi"/>
          <w:u w:val="single"/>
        </w:rPr>
      </w:pPr>
      <w:r>
        <w:rPr>
          <w:rFonts w:cstheme="minorHAnsi"/>
          <w:i/>
          <w:iCs/>
          <w:highlight w:val="none"/>
          <w:u w:val="single"/>
        </w:rPr>
      </w:r>
      <w:r>
        <w:rPr>
          <w:rFonts w:cstheme="minorHAnsi"/>
          <w:i/>
          <w:iCs/>
          <w:highlight w:val="none"/>
          <w:u w:val="single"/>
        </w:rPr>
      </w:r>
      <w:r>
        <w:rPr>
          <w:rFonts w:cstheme="minorHAnsi"/>
          <w:i/>
          <w:iCs/>
          <w:highlight w:val="none"/>
          <w:u w:val="single"/>
        </w:rPr>
      </w:r>
    </w:p>
    <w:p w14:paraId="1DD12965" w14:textId="77777777">
      <w:pPr>
        <w:pStyle w:val="687"/>
        <w:pBdr/>
        <w:spacing/>
        <w:ind/>
        <w:rPr>
          <w:rFonts w:cstheme="minorHAnsi"/>
          <w:highlight w:val="none"/>
        </w:rPr>
      </w:pPr>
      <w:r>
        <w:rPr>
          <w:rFonts w:cstheme="minorHAnsi"/>
        </w:rPr>
        <w:t xml:space="preserve">A Bornéo (Malaisie), la culture de palmier </w:t>
      </w:r>
      <w:r>
        <w:rPr>
          <w:rFonts w:cstheme="minorHAnsi"/>
        </w:rPr>
      </w:r>
      <w:r>
        <w:rPr>
          <w:rFonts w:cstheme="minorHAnsi"/>
        </w:rPr>
        <w:t xml:space="preserve">entraîne</w:t>
      </w:r>
      <w:r>
        <w:rPr>
          <w:rFonts w:cstheme="minorHAnsi"/>
        </w:rPr>
        <w:t xml:space="preserve"> la destruction de parcelles de forêt.</w:t>
      </w:r>
      <w:r>
        <w:rPr>
          <w:rFonts w:cstheme="minorHAnsi"/>
        </w:rPr>
      </w:r>
      <w:r>
        <w:rPr>
          <w:rFonts w:cstheme="minorHAnsi"/>
          <w:highlight w:val="none"/>
        </w:rPr>
      </w:r>
    </w:p>
    <w:p w14:paraId="48F61E46">
      <w:pPr>
        <w:pStyle w:val="687"/>
        <w:pBdr/>
        <w:spacing/>
        <w:ind/>
        <w:rPr>
          <w:rFonts w:cstheme="minorHAnsi"/>
          <w:highlight w:val="none"/>
        </w:rPr>
      </w:pPr>
      <w:r>
        <w:rPr>
          <w:rFonts w:cstheme="minorHAnsi"/>
          <w:highlight w:val="none"/>
        </w:rPr>
      </w:r>
      <w:r>
        <w:rPr>
          <w:rFonts w:cstheme="minorHAnsi"/>
          <w:highlight w:val="none"/>
        </w:rPr>
      </w:r>
      <w:r>
        <w:rPr>
          <w:rFonts w:cstheme="minorHAnsi"/>
          <w:highlight w:val="none"/>
        </w:rPr>
      </w:r>
    </w:p>
    <w:tbl>
      <w:tblPr>
        <w:tblStyle w:val="12"/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5233"/>
        <w:gridCol w:w="5233"/>
      </w:tblGrid>
      <w:tr>
        <w:trPr/>
        <w:tc>
          <w:tcPr>
            <w:tcBorders>
              <w:top w:val="nil" w:color="000000" w:sz="4" w:space="0"/>
              <w:left w:val="nil" w:color="000000" w:sz="4" w:space="0"/>
              <w:bottom w:val="nil" w:color="000000" w:sz="4" w:space="0"/>
              <w:right w:val="nil" w:color="000000" w:sz="4" w:space="0"/>
            </w:tcBorders>
            <w:tcW w:w="5233" w:type="dxa"/>
          </w:tcPr>
          <w:p w14:paraId="0DCBCFD7">
            <w:pPr>
              <w:pStyle w:val="687"/>
              <w:pBdr/>
              <w:spacing/>
              <w:ind/>
              <w:rPr>
                <w:rFonts w:cstheme="minorHAnsi"/>
                <w:highlight w:val="none"/>
              </w:rPr>
            </w:pPr>
            <w:r>
              <w:rPr>
                <w:rFonts w:cstheme="minorHAnsi"/>
                <w:highlight w:val="none"/>
              </w:rPr>
            </w:r>
            <w:r>
              <w:rPr>
                <w:rFonts w:asciiTheme="majorHAnsi" w:hAnsiTheme="majorHAnsi" w:cstheme="majorHAnsi"/>
              </w:rPr>
            </w:r>
            <w:r>
              <w:rPr>
                <w:rFonts w:asciiTheme="majorHAnsi" w:hAnsiTheme="majorHAnsi" w:cstheme="majorHAnsi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046962" cy="2195454"/>
                      <wp:effectExtent l="0" t="0" r="0" b="0"/>
                      <wp:docPr id="2" name="Imag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05969886" name="Picture 13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0"/>
                              <a:stretch/>
                            </pic:blipFill>
                            <pic:spPr bwMode="auto">
                              <a:xfrm rot="0" flipH="0" flipV="0">
                                <a:off x="0" y="0"/>
                                <a:ext cx="3046962" cy="219545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" o:spid="_x0000_s1" type="#_x0000_t75" style="width:239.92pt;height:172.87pt;mso-wrap-distance-left:0.00pt;mso-wrap-distance-top:0.00pt;mso-wrap-distance-right:0.00pt;mso-wrap-distance-bottom:0.00pt;rotation:0;z-index:1;" stroked="f">
                      <v:imagedata r:id="rId10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asciiTheme="majorHAnsi" w:hAnsiTheme="majorHAnsi" w:cstheme="majorHAnsi"/>
              </w:rPr>
            </w:r>
            <w:r>
              <w:rPr>
                <w:rFonts w:cstheme="minorHAnsi"/>
                <w:highlight w:val="none"/>
              </w:rPr>
            </w:r>
            <w:r>
              <w:rPr>
                <w:rFonts w:cstheme="minorHAnsi"/>
                <w:highlight w:val="none"/>
              </w:rPr>
            </w:r>
          </w:p>
        </w:tc>
        <w:tc>
          <w:tcPr>
            <w:tcBorders>
              <w:top w:val="nil" w:color="000000" w:sz="4" w:space="0"/>
              <w:left w:val="nil" w:color="000000" w:sz="4" w:space="0"/>
              <w:bottom w:val="nil" w:color="000000" w:sz="4" w:space="0"/>
              <w:right w:val="nil" w:color="000000" w:sz="4" w:space="0"/>
            </w:tcBorders>
            <w:tcW w:w="5233" w:type="dxa"/>
          </w:tcPr>
          <w:p w14:paraId="1424981E">
            <w:pPr>
              <w:pStyle w:val="687"/>
              <w:pBdr/>
              <w:spacing/>
              <w:ind/>
              <w:rPr>
                <w:rFonts w:cstheme="minorHAnsi"/>
                <w:highlight w:val="none"/>
              </w:rPr>
            </w:pPr>
            <w:r>
              <w:rPr>
                <w:rFonts w:cstheme="minorHAnsi"/>
                <w:highlight w:val="none"/>
              </w:rPr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383155" cy="493174"/>
                      <wp:effectExtent l="0" t="0" r="0" b="0"/>
                      <wp:docPr id="3" name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11469280" name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 rotWithShape="1">
                              <a:blip r:embed="rId11"/>
                              <a:stretch/>
                            </pic:blipFill>
                            <pic:spPr bwMode="auto">
                              <a:xfrm flipH="0" flipV="0">
                                <a:off x="0" y="0"/>
                                <a:ext cx="1383154" cy="49317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2" o:spid="_x0000_s2" type="#_x0000_t75" style="width:108.91pt;height:38.83pt;mso-wrap-distance-left:0.00pt;mso-wrap-distance-top:0.00pt;mso-wrap-distance-right:0.00pt;mso-wrap-distance-bottom:0.00pt;z-index:1;" stroked="false">
                      <v:imagedata r:id="rId11" o:title=""/>
                      <o:lock v:ext="edit" rotation="t"/>
                    </v:shape>
                  </w:pict>
                </mc:Fallback>
              </mc:AlternateContent>
            </w:r>
            <w:r>
              <w:rPr>
                <w:rFonts w:cstheme="minorHAnsi"/>
                <w:highlight w:val="none"/>
              </w:rPr>
            </w:r>
            <w:r/>
            <w:r>
              <w:rPr>
                <w:rFonts w:cstheme="minorHAnsi"/>
                <w:highlight w:val="none"/>
              </w:rPr>
            </w:r>
            <w:r/>
            <w:r>
              <w:rPr>
                <w:rFonts w:cstheme="minorHAnsi"/>
                <w:highlight w:val="none"/>
              </w:rPr>
            </w:r>
            <w:r/>
            <w:r>
              <w:rPr>
                <w:rFonts w:cstheme="minorHAnsi"/>
                <w:highlight w:val="none"/>
              </w:rPr>
            </w:r>
            <w:r>
              <w:rPr>
                <w:rFonts w:cstheme="minorHAnsi"/>
                <w:highlight w:val="none"/>
              </w:rPr>
            </w:r>
          </w:p>
        </w:tc>
      </w:tr>
    </w:tbl>
    <w:p w14:paraId="087095C1" w14:textId="77777777">
      <w:pPr>
        <w:pStyle w:val="684"/>
        <w:pBdr/>
        <w:spacing/>
        <w:ind/>
        <w:jc w:val="right"/>
        <w:rPr>
          <w:rFonts w:asciiTheme="majorHAnsi" w:hAnsiTheme="majorHAnsi" w:cstheme="majorHAnsi"/>
          <w:highlight w:val="none"/>
          <w:u w:val="none"/>
        </w:rPr>
      </w:pPr>
      <w:r>
        <w:rPr>
          <w:rFonts w:asciiTheme="majorHAnsi" w:hAnsiTheme="majorHAnsi" w:cstheme="majorHAnsi"/>
          <w:u w:val="none"/>
        </w:rPr>
      </w:r>
      <w:r>
        <w:rPr>
          <w:rFonts w:cstheme="minorHAnsi"/>
          <w:i/>
          <w:iCs/>
          <w:u w:val="none"/>
        </w:rPr>
        <w:t xml:space="preserve">Source : </w:t>
      </w:r>
      <w:r>
        <w:rPr>
          <w:rFonts w:cstheme="minorHAnsi"/>
          <w:i/>
          <w:iCs/>
          <w:u w:val="none"/>
        </w:rPr>
        <w:t xml:space="preserve">ww</w:t>
      </w:r>
      <w:r>
        <w:rPr>
          <w:rFonts w:cstheme="minorHAnsi"/>
          <w:i/>
          <w:iCs/>
          <w:u w:val="none"/>
        </w:rPr>
        <w:t xml:space="preserve">f</w:t>
      </w:r>
      <w:r>
        <w:rPr>
          <w:rFonts w:asciiTheme="majorHAnsi" w:hAnsiTheme="majorHAnsi" w:cstheme="majorHAnsi"/>
          <w:u w:val="none"/>
        </w:rPr>
      </w:r>
      <w:r>
        <w:rPr>
          <w:rFonts w:asciiTheme="majorHAnsi" w:hAnsiTheme="majorHAnsi" w:cstheme="majorHAnsi"/>
          <w:u w:val="none"/>
        </w:rPr>
      </w:r>
    </w:p>
    <w:p w14:paraId="52225B27">
      <w:pPr>
        <w:pBdr/>
        <w:shd w:val="nil"/>
        <w:spacing/>
        <w:ind/>
        <w:rPr>
          <w:rFonts w:asciiTheme="majorHAnsi" w:hAnsiTheme="majorHAnsi" w:cstheme="majorHAnsi"/>
          <w:u w:val="none"/>
        </w:rPr>
      </w:pPr>
      <w:r>
        <w:rPr>
          <w:rFonts w:asciiTheme="majorHAnsi" w:hAnsiTheme="majorHAnsi" w:cstheme="majorHAnsi"/>
          <w:u w:val="none"/>
        </w:rPr>
        <w:br w:type="page" w:clear="all"/>
      </w:r>
      <w:r>
        <w:rPr>
          <w:rFonts w:asciiTheme="majorHAnsi" w:hAnsiTheme="majorHAnsi" w:cstheme="majorHAnsi"/>
          <w:u w:val="none"/>
        </w:rPr>
      </w:r>
      <w:r>
        <w:rPr>
          <w:rFonts w:asciiTheme="majorHAnsi" w:hAnsiTheme="majorHAnsi" w:cstheme="majorHAnsi"/>
          <w:u w:val="none"/>
        </w:rPr>
      </w:r>
    </w:p>
    <w:p w14:paraId="6CF111CA" w14:textId="4C57BB65">
      <w:pPr>
        <w:pStyle w:val="684"/>
        <w:pBdr/>
        <w:spacing/>
        <w:ind w:left="0"/>
        <w:rPr>
          <w:rFonts w:cstheme="minorHAnsi"/>
          <w:u w:val="single"/>
        </w:rPr>
      </w:pPr>
      <w:r>
        <w:rPr>
          <w:rFonts w:cstheme="minorHAnsi"/>
          <w:u w:val="single"/>
        </w:rPr>
        <w:t xml:space="preserve">Document 2 : Utilisation de pesticides</w:t>
      </w:r>
      <w:r>
        <w:rPr>
          <w:rFonts w:cstheme="minorHAnsi"/>
          <w:u w:val="single"/>
        </w:rPr>
      </w:r>
    </w:p>
    <w:p w14:paraId="12747186">
      <w:pPr>
        <w:pStyle w:val="684"/>
        <w:pBdr/>
        <w:spacing/>
        <w:ind w:left="0"/>
        <w:rPr>
          <w:rFonts w:cstheme="minorHAnsi"/>
        </w:rPr>
      </w:pPr>
      <w:r>
        <w:rPr>
          <w:rFonts w:cstheme="minorHAnsi"/>
          <w:highlight w:val="none"/>
        </w:rPr>
      </w:r>
      <w:r>
        <w:rPr>
          <w:rFonts w:cstheme="minorHAnsi"/>
          <w:highlight w:val="none"/>
        </w:rPr>
      </w:r>
      <w:r>
        <w:rPr>
          <w:rFonts w:cstheme="minorHAnsi"/>
          <w:highlight w:val="none"/>
        </w:rPr>
      </w:r>
    </w:p>
    <w:p w14:paraId="31C2A303" w14:textId="06E38BE9">
      <w:pPr>
        <w:pStyle w:val="684"/>
        <w:pBdr/>
        <w:spacing/>
        <w:ind w:left="0"/>
        <w:rPr>
          <w:rFonts w:cstheme="minorHAnsi"/>
          <w:highlight w:val="none"/>
        </w:rPr>
      </w:pPr>
      <w:r>
        <w:rPr>
          <w:rFonts w:cstheme="minorHAnsi"/>
        </w:rPr>
        <w:t xml:space="preserve">La plantation de palmier entra</w:t>
      </w:r>
      <w:r>
        <w:rPr>
          <w:rFonts w:cstheme="minorHAnsi"/>
        </w:rPr>
        <w:t xml:space="preserve">î</w:t>
      </w:r>
      <w:r>
        <w:rPr>
          <w:rFonts w:cstheme="minorHAnsi"/>
        </w:rPr>
        <w:t xml:space="preserve">ne l’utilisation intensive de pesticides</w:t>
      </w:r>
      <w:r>
        <w:rPr>
          <w:rFonts w:cstheme="minorHAnsi"/>
        </w:rPr>
        <w:t xml:space="preserve"> ce qui peut induire la pollution de l’eau et des sols.</w:t>
      </w:r>
      <w:r>
        <w:rPr>
          <w:rFonts w:cstheme="minorHAnsi"/>
          <w:highlight w:val="none"/>
        </w:rPr>
      </w:r>
      <w:r>
        <w:rPr>
          <w:rFonts w:cstheme="minorHAnsi"/>
          <w:highlight w:val="none"/>
        </w:rPr>
      </w:r>
      <w:r>
        <w:rPr>
          <w:rFonts w:cstheme="minorHAnsi"/>
          <w:highlight w:val="none"/>
        </w:rPr>
      </w:r>
      <w:r>
        <w:rPr>
          <w:rFonts w:cstheme="minorHAnsi"/>
          <w:highlight w:val="none"/>
        </w:rPr>
      </w:r>
      <w:r>
        <w:rPr>
          <w:rFonts w:cstheme="minorHAnsi"/>
          <w:highlight w:val="none"/>
        </w:rPr>
      </w:r>
    </w:p>
    <w:p w14:paraId="33AC9799" w14:textId="1607CF08">
      <w:pPr>
        <w:pStyle w:val="684"/>
        <w:pBdr/>
        <w:spacing/>
        <w:ind/>
        <w:jc w:val="center"/>
        <w:rPr>
          <w:rFonts w:cstheme="minorHAnsi"/>
          <w:bCs/>
          <w:i/>
          <w:highlight w:val="none"/>
        </w:rPr>
      </w:pPr>
      <w:r>
        <w:rPr>
          <w:rFonts w:cstheme="minorHAnsi"/>
          <w:i/>
          <w:iCs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506980" cy="2133600"/>
                <wp:effectExtent l="0" t="0" r="0" b="0"/>
                <wp:docPr id="4" name="Imag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2506980" cy="213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width:197.40pt;height:168.00pt;mso-wrap-distance-left:0.00pt;mso-wrap-distance-top:0.00pt;mso-wrap-distance-right:0.00pt;mso-wrap-distance-bottom:0.00pt;z-index:1;" stroked="f">
                <v:imagedata r:id="rId12" o:title=""/>
                <o:lock v:ext="edit" rotation="t"/>
              </v:shape>
            </w:pict>
          </mc:Fallback>
        </mc:AlternateContent>
      </w:r>
      <w:r>
        <w:rPr>
          <w:rFonts w:cstheme="minorHAnsi"/>
        </w:rPr>
      </w:r>
    </w:p>
    <w:p w14:paraId="538E9BEC">
      <w:pPr>
        <w:pStyle w:val="684"/>
        <w:pBdr/>
        <w:spacing/>
        <w:ind w:left="0"/>
        <w:rPr>
          <w:rFonts w:cstheme="minorHAnsi"/>
        </w:rPr>
      </w:pPr>
      <w:r>
        <w:rPr>
          <w:rFonts w:cstheme="minorHAnsi"/>
        </w:rPr>
      </w:r>
      <w:r>
        <w:rPr>
          <w:rFonts w:cstheme="minorHAnsi"/>
        </w:rPr>
      </w:r>
      <w:r>
        <w:rPr>
          <w:rFonts w:cstheme="minorHAnsi"/>
        </w:rPr>
      </w:r>
    </w:p>
    <w:p w14:paraId="72516660">
      <w:pPr>
        <w:pStyle w:val="684"/>
        <w:pBdr/>
        <w:spacing/>
        <w:ind w:left="0"/>
        <w:rPr>
          <w:rFonts w:cstheme="minorHAnsi"/>
        </w:rPr>
      </w:pPr>
      <w:r>
        <w:rPr>
          <w:rFonts w:cstheme="minorHAnsi"/>
          <w:i/>
          <w:iCs/>
          <w:highlight w:val="none"/>
        </w:rPr>
        <w:t xml:space="preserve">Pesticide : </w:t>
      </w:r>
      <w:r>
        <w:rPr>
          <w:rFonts w:cstheme="minorHAnsi"/>
          <w:i/>
          <w:iCs/>
          <w:highlight w:val="none"/>
        </w:rPr>
      </w:r>
      <w:r>
        <w:rPr>
          <w:rFonts w:cstheme="minorHAnsi"/>
          <w:i/>
          <w:iCs/>
        </w:rPr>
        <w:t xml:space="preserve">produits chimiques permettant l’élimination des mauvaises herbes</w:t>
      </w:r>
      <w:r/>
      <w:r>
        <w:rPr>
          <w:rFonts w:cstheme="minorHAnsi"/>
          <w:i/>
          <w:iCs/>
          <w:highlight w:val="none"/>
        </w:rPr>
      </w:r>
      <w:r>
        <w:rPr>
          <w:rFonts w:cstheme="minorHAnsi"/>
          <w:i/>
          <w:iCs/>
          <w:highlight w:val="none"/>
        </w:rPr>
      </w:r>
    </w:p>
    <w:p w14:paraId="099ACB39" w14:textId="77777777">
      <w:pPr>
        <w:pStyle w:val="684"/>
        <w:pBdr/>
        <w:spacing/>
        <w:ind/>
        <w:rPr>
          <w:rFonts w:cstheme="minorHAnsi"/>
        </w:rPr>
      </w:pPr>
      <w:r>
        <w:rPr>
          <w:rFonts w:cstheme="minorHAnsi"/>
        </w:rPr>
      </w:r>
      <w:r>
        <w:rPr>
          <w:rFonts w:cstheme="minorHAnsi"/>
        </w:rPr>
      </w:r>
    </w:p>
    <w:p w14:paraId="3C339BA6" w14:textId="19F4D115">
      <w:pPr>
        <w:pStyle w:val="684"/>
        <w:pBdr/>
        <w:spacing/>
        <w:ind w:left="0"/>
        <w:rPr>
          <w:rFonts w:cstheme="minorHAnsi"/>
          <w:highlight w:val="none"/>
          <w:u w:val="single"/>
        </w:rPr>
      </w:pPr>
      <w:r>
        <w:rPr>
          <w:rFonts w:cstheme="minorHAnsi"/>
          <w:u w:val="single"/>
        </w:rPr>
        <w:t xml:space="preserve">Document 3 : 4 grandes espèces menacées par la disparition de la forêt</w:t>
      </w:r>
      <w:r>
        <w:rPr>
          <w:rFonts w:cstheme="minorHAnsi"/>
          <w:u w:val="single"/>
        </w:rPr>
        <w:t xml:space="preserve"> </w:t>
      </w:r>
      <w:r>
        <w:rPr>
          <w:rFonts w:cstheme="minorHAnsi"/>
          <w:u w:val="single"/>
        </w:rPr>
      </w:r>
      <w:r>
        <w:rPr>
          <w:rFonts w:cstheme="minorHAnsi"/>
          <w:u w:val="single"/>
        </w:rPr>
      </w:r>
    </w:p>
    <w:p w14:paraId="67FB5043">
      <w:pPr>
        <w:pStyle w:val="684"/>
        <w:pBdr/>
        <w:spacing/>
        <w:ind w:left="0"/>
        <w:rPr>
          <w:rFonts w:cstheme="minorHAnsi"/>
          <w:u w:val="single"/>
        </w:rPr>
      </w:pPr>
      <w:r>
        <w:rPr>
          <w:rFonts w:cstheme="minorHAnsi"/>
          <w:highlight w:val="none"/>
          <w:u w:val="single"/>
        </w:rPr>
      </w:r>
      <w:r>
        <w:rPr>
          <w:rFonts w:cstheme="minorHAnsi"/>
          <w:highlight w:val="none"/>
          <w:u w:val="single"/>
        </w:rPr>
      </w:r>
      <w:r>
        <w:rPr>
          <w:rFonts w:cstheme="minorHAnsi"/>
          <w:highlight w:val="none"/>
          <w:u w:val="single"/>
        </w:rPr>
      </w:r>
    </w:p>
    <w:p w14:paraId="576D982A" w14:textId="6242C9A6">
      <w:pPr>
        <w:pStyle w:val="684"/>
        <w:pBdr/>
        <w:spacing/>
        <w:ind/>
        <w:jc w:val="center"/>
        <w:rPr>
          <w:rFonts w:cstheme="minorHAnsi"/>
        </w:rPr>
      </w:pPr>
      <w:r>
        <w:rPr>
          <w:rFonts w:cstheme="minorHAnsi"/>
          <w:i/>
          <w:iCs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922261" cy="2219960"/>
                <wp:effectExtent l="0" t="0" r="2540" b="8890"/>
                <wp:docPr id="5" name="Imag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7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3929240" cy="2223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width:308.84pt;height:174.80pt;mso-wrap-distance-left:0.00pt;mso-wrap-distance-top:0.00pt;mso-wrap-distance-right:0.00pt;mso-wrap-distance-bottom:0.00pt;z-index:1;" stroked="f">
                <v:imagedata r:id="rId13" o:title=""/>
                <o:lock v:ext="edit" rotation="t"/>
              </v:shape>
            </w:pict>
          </mc:Fallback>
        </mc:AlternateContent>
      </w:r>
      <w:r>
        <w:rPr>
          <w:rFonts w:cstheme="minorHAnsi"/>
        </w:rPr>
      </w:r>
    </w:p>
    <w:p w14:paraId="00E848FE" w14:textId="77777777">
      <w:pPr>
        <w:pStyle w:val="684"/>
        <w:pBdr/>
        <w:spacing/>
        <w:ind w:left="0"/>
        <w:jc w:val="right"/>
        <w:rPr>
          <w:rFonts w:cstheme="minorHAnsi"/>
          <w:u w:val="none"/>
        </w:rPr>
      </w:pPr>
      <w:r>
        <w:rPr>
          <w:rFonts w:cstheme="minorHAnsi"/>
          <w:u w:val="none"/>
        </w:rPr>
      </w:r>
      <w:r>
        <w:rPr>
          <w:rFonts w:cstheme="minorHAnsi"/>
          <w:i/>
          <w:iCs/>
          <w:u w:val="none"/>
        </w:rPr>
        <w:t xml:space="preserve">Source : FBB</w:t>
      </w:r>
      <w:r>
        <w:rPr>
          <w:rFonts w:cstheme="minorHAnsi"/>
          <w:u w:val="none"/>
        </w:rPr>
      </w:r>
      <w:r>
        <w:rPr>
          <w:rFonts w:cstheme="minorHAnsi"/>
          <w:u w:val="none"/>
        </w:rPr>
      </w:r>
    </w:p>
    <w:p w14:paraId="0EA0D246" w14:textId="23000124">
      <w:pPr>
        <w:pStyle w:val="684"/>
        <w:pBdr/>
        <w:spacing/>
        <w:ind w:left="0"/>
        <w:rPr>
          <w:rFonts w:cstheme="minorHAnsi"/>
          <w:u w:val="single"/>
        </w:rPr>
      </w:pPr>
      <w:r>
        <w:rPr>
          <w:rFonts w:cstheme="minorHAnsi"/>
          <w:u w:val="single"/>
        </w:rPr>
        <w:t xml:space="preserve">Document 4 : Huile de palme, une ressource économique</w:t>
      </w:r>
      <w:r>
        <w:rPr>
          <w:rFonts w:cstheme="minorHAnsi"/>
          <w:u w:val="single"/>
        </w:rPr>
      </w:r>
    </w:p>
    <w:p w14:paraId="4A993460">
      <w:pPr>
        <w:pStyle w:val="684"/>
        <w:pBdr/>
        <w:spacing/>
        <w:ind w:left="0"/>
        <w:rPr>
          <w:rFonts w:cstheme="minorHAnsi"/>
        </w:rPr>
      </w:pPr>
      <w:r>
        <w:rPr>
          <w:rFonts w:cstheme="minorHAnsi"/>
          <w:highlight w:val="none"/>
        </w:rPr>
      </w:r>
      <w:r>
        <w:rPr>
          <w:rFonts w:cstheme="minorHAnsi"/>
          <w:highlight w:val="none"/>
        </w:rPr>
      </w:r>
      <w:r>
        <w:rPr>
          <w:rFonts w:cstheme="minorHAnsi"/>
          <w:highlight w:val="none"/>
        </w:rPr>
      </w:r>
    </w:p>
    <w:p w14:paraId="3262EBDB" w14:textId="0BBC119F">
      <w:pPr>
        <w:pStyle w:val="684"/>
        <w:pBdr/>
        <w:spacing/>
        <w:ind w:left="0"/>
        <w:rPr>
          <w:rFonts w:cstheme="minorHAnsi"/>
          <w:highlight w:val="none"/>
        </w:rPr>
      </w:pPr>
      <w:r>
        <w:rPr>
          <w:rFonts w:cstheme="minorHAnsi"/>
        </w:rPr>
        <w:t xml:space="preserve">L’huile de palme est </w:t>
      </w:r>
      <w:r>
        <w:rPr>
          <w:rFonts w:cstheme="minorHAnsi"/>
        </w:rPr>
        <w:t xml:space="preserve">souvent utilisé</w:t>
      </w:r>
      <w:r>
        <w:rPr>
          <w:rFonts w:cstheme="minorHAnsi"/>
        </w:rPr>
        <w:t xml:space="preserve">e</w:t>
      </w:r>
      <w:r>
        <w:rPr>
          <w:rFonts w:cstheme="minorHAnsi"/>
        </w:rPr>
        <w:t xml:space="preserve"> par les industriels car moins ch</w:t>
      </w:r>
      <w:r>
        <w:rPr>
          <w:rFonts w:cstheme="minorHAnsi"/>
        </w:rPr>
        <w:t xml:space="preserve">è</w:t>
      </w:r>
      <w:r>
        <w:rPr>
          <w:rFonts w:cstheme="minorHAnsi"/>
        </w:rPr>
        <w:t xml:space="preserve">r</w:t>
      </w:r>
      <w:r>
        <w:rPr>
          <w:rFonts w:cstheme="minorHAnsi"/>
        </w:rPr>
        <w:t xml:space="preserve">e</w:t>
      </w:r>
      <w:r>
        <w:rPr>
          <w:rFonts w:cstheme="minorHAnsi"/>
        </w:rPr>
        <w:t xml:space="preserve"> que les autres huiles. </w:t>
      </w:r>
      <w:r>
        <w:rPr>
          <w:rFonts w:cstheme="minorHAnsi"/>
        </w:rPr>
      </w:r>
      <w:r>
        <w:rPr>
          <w:rFonts w:cstheme="minorHAnsi"/>
        </w:rPr>
        <w:t xml:space="preserve">Cela permet la création de nombreux emplois dans la région.</w:t>
      </w:r>
      <w:r>
        <w:rPr>
          <w:rFonts w:cstheme="minorHAnsi"/>
        </w:rPr>
      </w:r>
      <w:r>
        <w:rPr>
          <w:rFonts w:cstheme="minorHAnsi"/>
          <w:highlight w:val="none"/>
        </w:rPr>
      </w:r>
    </w:p>
    <w:p w14:paraId="20C50446" w14:textId="79215C3B">
      <w:pPr>
        <w:pStyle w:val="684"/>
        <w:pBdr/>
        <w:spacing/>
        <w:ind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310063" cy="2608029"/>
                <wp:effectExtent l="0" t="0" r="0" b="0"/>
                <wp:docPr id="6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036039" name="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4"/>
                        <a:stretch/>
                      </pic:blipFill>
                      <pic:spPr bwMode="auto">
                        <a:xfrm rot="0" flipH="0" flipV="0">
                          <a:off x="0" y="0"/>
                          <a:ext cx="4310062" cy="26080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" o:spid="_x0000_s5" type="#_x0000_t75" style="width:339.38pt;height:205.36pt;mso-wrap-distance-left:0.00pt;mso-wrap-distance-top:0.00pt;mso-wrap-distance-right:0.00pt;mso-wrap-distance-bottom:0.00pt;rotation:0;z-index:1;" stroked="false">
                <v:imagedata r:id="rId14" o:title=""/>
                <o:lock v:ext="edit" rotation="t"/>
              </v:shape>
            </w:pict>
          </mc:Fallback>
        </mc:AlternateContent>
      </w:r>
      <w:r/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</w:r>
    </w:p>
    <w:p w14:paraId="79CFE3D5" w14:textId="77777777">
      <w:pPr>
        <w:pStyle w:val="684"/>
        <w:pBdr/>
        <w:spacing/>
        <w:ind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</w:r>
      <w:r>
        <w:rPr>
          <w:rFonts w:asciiTheme="majorHAnsi" w:hAnsiTheme="majorHAnsi" w:cstheme="majorHAnsi"/>
        </w:rPr>
      </w:r>
    </w:p>
    <w:p w14:paraId="4CF9772F" w14:textId="77777777">
      <w:pPr>
        <w:pBdr/>
        <w:spacing/>
        <w:ind/>
        <w:rPr/>
      </w:pPr>
      <w:r>
        <w:rPr>
          <w:b/>
          <w:color w:val="00b0f0"/>
        </w:rPr>
        <w:t xml:space="preserve">Critères de réussite de la compétence travaillée </w:t>
      </w:r>
      <w:r>
        <w:t xml:space="preserve">: </w:t>
      </w:r>
      <w:r/>
    </w:p>
    <w:p w14:paraId="4FF9921E" w14:textId="77777777">
      <w:pPr>
        <w:pBdr/>
        <w:spacing/>
        <w:ind/>
        <w:rPr>
          <w:b w:val="0"/>
          <w:bCs w:val="0"/>
        </w:rPr>
      </w:pPr>
      <w:r>
        <w:rPr>
          <w:b w:val="0"/>
          <w:bCs w:val="0"/>
        </w:rPr>
        <w:t xml:space="preserve">Argumenter scientifiquement (attendu : une liste d’arguments scientifiques)</w:t>
      </w:r>
      <w:r>
        <w:rPr>
          <w:b w:val="0"/>
          <w:bCs w:val="0"/>
        </w:rPr>
      </w:r>
    </w:p>
    <w:tbl>
      <w:tblPr>
        <w:tblInd w:w="84" w:type="dxa"/>
        <w:tblW w:w="0" w:type="auto"/>
        <w:tblCellMar>
          <w:left w:w="5" w:type="dxa"/>
          <w:right w:w="5" w:type="dxa"/>
        </w:tblCellMar>
        <w:tblBorders/>
        <w:tblCellSpacing w:w="0" w:type="dxa"/>
        <w:tblLook w:val="04A0" w:firstRow="1" w:lastRow="0" w:firstColumn="1" w:lastColumn="0" w:noHBand="0" w:noVBand="1"/>
      </w:tblPr>
      <w:tblGrid>
        <w:gridCol w:w="8613"/>
        <w:gridCol w:w="1455"/>
      </w:tblGrid>
      <w:tr>
        <w:trPr>
          <w:tblCellSpacing w:w="0" w:type="dxa"/>
          <w:trHeight w:val="537"/>
        </w:trPr>
        <w:tc>
          <w:tcPr>
            <w:shd w:val="clear" w:color="auto" w:fill="b4c5e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613" w:type="dxa"/>
            <w:vAlign w:val="center"/>
          </w:tcPr>
          <w:p w14:paraId="7EC7D855" w14:textId="0A50ACC7">
            <w:pPr>
              <w:pBdr/>
              <w:spacing/>
              <w:ind/>
              <w:jc w:val="center"/>
              <w:rPr/>
            </w:pPr>
            <w:r>
              <w:t xml:space="preserve"> </w:t>
            </w:r>
            <w:r>
              <w:rPr>
                <w:b/>
                <w:bCs/>
              </w:rPr>
              <w:t xml:space="preserve">Je réussis si :</w:t>
            </w:r>
            <w:r/>
          </w:p>
          <w:p w14:paraId="53C33FB8" w14:textId="77777777">
            <w:pPr>
              <w:pBdr/>
              <w:spacing/>
              <w:ind/>
              <w:jc w:val="right"/>
              <w:rPr/>
            </w:pPr>
            <w:r>
              <w:rPr>
                <w:b/>
                <w:bCs/>
              </w:rPr>
              <w:t xml:space="preserve">+/-</w:t>
            </w:r>
            <w:r/>
          </w:p>
        </w:tc>
        <w:tc>
          <w:tcPr>
            <w:shd w:val="clear" w:color="auto" w:fill="b4c5e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55" w:type="dxa"/>
            <w:vAlign w:val="center"/>
          </w:tcPr>
          <w:p w14:paraId="04706604" w14:textId="77777777">
            <w:pPr>
              <w:pBdr/>
              <w:spacing/>
              <w:ind/>
              <w:jc w:val="center"/>
              <w:rPr/>
            </w:pPr>
            <w:r>
              <w:rPr>
                <w:b/>
                <w:bCs/>
              </w:rPr>
              <w:t xml:space="preserve">Evaluation</w:t>
            </w:r>
            <w:r/>
          </w:p>
        </w:tc>
      </w:tr>
      <w:tr>
        <w:trPr>
          <w:tblCellSpacing w:w="0" w:type="dxa"/>
          <w:trHeight w:val="53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613" w:type="dxa"/>
            <w:vAlign w:val="center"/>
          </w:tcPr>
          <w:p w14:paraId="62B1DE71" w14:textId="32148D5E">
            <w:pPr>
              <w:pBdr/>
              <w:spacing w:after="0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 xml:space="preserve">PERTINENCE :</w:t>
            </w:r>
            <w:r>
              <w:rPr>
                <w:sz w:val="20"/>
                <w:szCs w:val="20"/>
              </w:rPr>
              <w:t xml:space="preserve"> Je sélectionne uniquement les arguments </w:t>
            </w:r>
            <w:r>
              <w:rPr>
                <w:b/>
                <w:bCs/>
                <w:sz w:val="20"/>
                <w:szCs w:val="20"/>
              </w:rPr>
              <w:t xml:space="preserve">utiles </w:t>
            </w:r>
            <w:r>
              <w:rPr>
                <w:sz w:val="20"/>
                <w:szCs w:val="20"/>
              </w:rPr>
              <w:t xml:space="preserve">pour répondre à la question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posée.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55" w:type="dxa"/>
            <w:vAlign w:val="center"/>
          </w:tcPr>
          <w:p w14:paraId="5CAF79AE" w14:textId="77777777">
            <w:pPr>
              <w:pBdr/>
              <w:spacing w:after="0"/>
              <w:ind/>
              <w:rPr/>
            </w:pPr>
            <w:r>
              <w:t xml:space="preserve"> </w:t>
            </w:r>
            <w:r/>
          </w:p>
        </w:tc>
      </w:tr>
      <w:tr>
        <w:trPr>
          <w:tblCellSpacing w:w="0" w:type="dxa"/>
          <w:trHeight w:val="44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613" w:type="dxa"/>
            <w:vAlign w:val="center"/>
          </w:tcPr>
          <w:p w14:paraId="58288225" w14:textId="77777777">
            <w:pPr>
              <w:pBdr/>
              <w:spacing w:after="0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 xml:space="preserve">COMPLETUDE :</w:t>
            </w:r>
            <w:r>
              <w:rPr>
                <w:sz w:val="20"/>
                <w:szCs w:val="20"/>
              </w:rPr>
              <w:t xml:space="preserve"> J’ai identifié le </w:t>
            </w:r>
            <w:r>
              <w:rPr>
                <w:b/>
                <w:bCs/>
                <w:sz w:val="20"/>
                <w:szCs w:val="20"/>
              </w:rPr>
              <w:t xml:space="preserve">nombre </w:t>
            </w:r>
            <w:r>
              <w:rPr>
                <w:sz w:val="20"/>
                <w:szCs w:val="20"/>
              </w:rPr>
              <w:t xml:space="preserve">d’arguments </w:t>
            </w:r>
            <w:r>
              <w:rPr>
                <w:b/>
                <w:bCs/>
                <w:sz w:val="20"/>
                <w:szCs w:val="20"/>
              </w:rPr>
              <w:t xml:space="preserve">précisé dans la consigne.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55" w:type="dxa"/>
            <w:vAlign w:val="center"/>
          </w:tcPr>
          <w:p w14:paraId="2515A341" w14:textId="77777777">
            <w:pPr>
              <w:pBdr/>
              <w:spacing w:after="0"/>
              <w:ind/>
              <w:rPr/>
            </w:pPr>
            <w:r>
              <w:t xml:space="preserve"> </w:t>
            </w:r>
            <w:r/>
          </w:p>
        </w:tc>
      </w:tr>
      <w:tr>
        <w:trPr>
          <w:tblCellSpacing w:w="0" w:type="dxa"/>
          <w:trHeight w:val="10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613" w:type="dxa"/>
            <w:vAlign w:val="center"/>
          </w:tcPr>
          <w:p w14:paraId="7DB2B09B" w14:textId="77777777">
            <w:pPr>
              <w:pBdr/>
              <w:spacing w:after="0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 xml:space="preserve">EXACTITUDE :</w:t>
            </w:r>
            <w:r>
              <w:rPr>
                <w:sz w:val="20"/>
                <w:szCs w:val="20"/>
              </w:rPr>
              <w:t xml:space="preserve"> Je suis </w:t>
            </w:r>
            <w:r>
              <w:rPr>
                <w:b/>
                <w:bCs/>
                <w:sz w:val="20"/>
                <w:szCs w:val="20"/>
              </w:rPr>
              <w:t xml:space="preserve">rigoureux / rigoureuse pour chaque argument :</w:t>
            </w:r>
            <w:r>
              <w:rPr>
                <w:sz w:val="20"/>
                <w:szCs w:val="20"/>
              </w:rPr>
            </w:r>
          </w:p>
          <w:p w14:paraId="4B2E32C1" w14:textId="77777777">
            <w:pPr>
              <w:numPr>
                <w:ilvl w:val="0"/>
                <w:numId w:val="8"/>
              </w:numPr>
              <w:pBdr/>
              <w:tabs>
                <w:tab w:val="left" w:leader="none" w:pos="720"/>
              </w:tabs>
              <w:spacing w:after="0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quantification</w:t>
            </w:r>
            <w:r>
              <w:rPr>
                <w:sz w:val="20"/>
                <w:szCs w:val="20"/>
              </w:rPr>
              <w:t xml:space="preserve"> des données si possible.</w:t>
            </w:r>
            <w:r>
              <w:rPr>
                <w:sz w:val="20"/>
                <w:szCs w:val="20"/>
              </w:rPr>
            </w:r>
          </w:p>
          <w:p w14:paraId="465DE71C" w14:textId="77777777">
            <w:pPr>
              <w:numPr>
                <w:ilvl w:val="0"/>
                <w:numId w:val="8"/>
              </w:numPr>
              <w:pBdr/>
              <w:tabs>
                <w:tab w:val="left" w:leader="none" w:pos="720"/>
              </w:tabs>
              <w:spacing w:after="0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vocabulaire</w:t>
            </w:r>
            <w:r>
              <w:rPr>
                <w:sz w:val="20"/>
                <w:szCs w:val="20"/>
              </w:rPr>
              <w:t xml:space="preserve"> scientifique exact et précis.</w:t>
            </w:r>
            <w:r>
              <w:rPr>
                <w:sz w:val="20"/>
                <w:szCs w:val="20"/>
              </w:rPr>
            </w:r>
          </w:p>
          <w:p w14:paraId="1B780493" w14:textId="77777777">
            <w:pPr>
              <w:numPr>
                <w:ilvl w:val="0"/>
                <w:numId w:val="8"/>
              </w:numPr>
              <w:pBdr/>
              <w:tabs>
                <w:tab w:val="left" w:leader="none" w:pos="720"/>
              </w:tabs>
              <w:spacing w:after="0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sans</w:t>
            </w:r>
            <w:r>
              <w:rPr>
                <w:sz w:val="20"/>
                <w:szCs w:val="20"/>
              </w:rPr>
              <w:t xml:space="preserve"> déformation ni erreur.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55" w:type="dxa"/>
            <w:vAlign w:val="center"/>
          </w:tcPr>
          <w:p w14:paraId="6654485A" w14:textId="77777777">
            <w:pPr>
              <w:pBdr/>
              <w:spacing w:after="0"/>
              <w:ind/>
              <w:rPr/>
            </w:pPr>
            <w:r>
              <w:t xml:space="preserve"> </w:t>
            </w:r>
            <w:r/>
          </w:p>
        </w:tc>
      </w:tr>
      <w:tr>
        <w:trPr>
          <w:tblCellSpacing w:w="0" w:type="dxa"/>
          <w:trHeight w:val="5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613" w:type="dxa"/>
            <w:vAlign w:val="center"/>
          </w:tcPr>
          <w:p w14:paraId="28ED1B5C" w14:textId="77777777">
            <w:pPr>
              <w:pBdr/>
              <w:spacing w:after="0"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 xml:space="preserve">CONFORMITE :</w:t>
            </w:r>
            <w:r>
              <w:rPr>
                <w:sz w:val="20"/>
                <w:szCs w:val="20"/>
              </w:rPr>
              <w:t xml:space="preserve"> J’ai </w:t>
            </w:r>
            <w:r>
              <w:rPr>
                <w:b/>
                <w:bCs/>
                <w:sz w:val="20"/>
                <w:szCs w:val="20"/>
              </w:rPr>
              <w:t xml:space="preserve">listé </w:t>
            </w:r>
            <w:r>
              <w:rPr>
                <w:sz w:val="20"/>
                <w:szCs w:val="20"/>
              </w:rPr>
              <w:t xml:space="preserve">des preuves scientifiques (exemples, résultats d’expériences, faits historiques, sources fiables) et non issues d’opinions/croyances.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455" w:type="dxa"/>
            <w:vAlign w:val="center"/>
          </w:tcPr>
          <w:p w14:paraId="2B3F72F0" w14:textId="77777777">
            <w:pPr>
              <w:pBdr/>
              <w:spacing w:after="0"/>
              <w:ind/>
              <w:rPr/>
            </w:pPr>
            <w:r>
              <w:t xml:space="preserve"> </w:t>
            </w:r>
            <w:r/>
          </w:p>
        </w:tc>
      </w:tr>
    </w:tbl>
    <w:p w14:paraId="11777380" w14:textId="77777777">
      <w:pPr>
        <w:pBdr/>
        <w:spacing/>
        <w:ind/>
        <w:rPr/>
      </w:pPr>
      <w:r>
        <w:t xml:space="preserve"> </w:t>
      </w:r>
      <w:r/>
    </w:p>
    <w:p w14:paraId="00C33B44" w14:textId="77777777"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720" w:right="720" w:bottom="720" w:left="720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409020205020404"/>
  </w:font>
  <w:font w:name="Symbol">
    <w:panose1 w:val="05010000000000000000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A7047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nsid w:val="30BD0166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nsid w:val="3E753F11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nsid w:val="4B861B73"/>
    <w:lvl w:ilvl="0">
      <w:isLgl w:val="false"/>
      <w:lvlJc w:val="left"/>
      <w:lvlText w:val=""/>
      <w:numFmt w:val="bullet"/>
      <w:pPr>
        <w:pBdr/>
        <w:spacing/>
        <w:ind w:hanging="360" w:left="720"/>
      </w:pPr>
      <w:rPr>
        <w:rFonts w:hint="default" w:ascii="Wingdings" w:hAnsi="Wingdings" w:eastAsiaTheme="minorHAnsi" w:cstheme="majorHAnsi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nsid w:val="6130480E"/>
    <w:lvl w:ilvl="0">
      <w:isLgl w:val="false"/>
      <w:lvlJc w:val="left"/>
      <w:lvlText w:val=""/>
      <w:numFmt w:val="bullet"/>
      <w:pPr>
        <w:pBdr/>
        <w:spacing/>
        <w:ind w:hanging="360" w:left="1080"/>
      </w:pPr>
      <w:rPr>
        <w:rFonts w:hint="default" w:ascii="Wingdings" w:hAnsi="Wingdings" w:eastAsiaTheme="minorHAnsi" w:cstheme="majorHAnsi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hint="default" w:ascii="Wingdings" w:hAnsi="Wingdings"/>
      </w:rPr>
      <w:start w:val="1"/>
      <w:suff w:val="tab"/>
    </w:lvl>
  </w:abstractNum>
  <w:abstractNum w:abstractNumId="5">
    <w:nsid w:val="628E39D9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nsid w:val="7448347E"/>
    <w:lvl w:ilvl="0">
      <w:isLgl w:val="false"/>
      <w:lvlJc w:val="left"/>
      <w:lvlText w:val="-"/>
      <w:numFmt w:val="bullet"/>
      <w:pPr>
        <w:pBdr/>
        <w:spacing/>
        <w:ind w:hanging="360" w:left="805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360" w:left="1688"/>
      </w:pPr>
      <w:rPr>
        <w:rFonts w:hint="default"/>
        <w:lang w:val="fr-FR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360" w:left="2577"/>
      </w:pPr>
      <w:rPr>
        <w:rFonts w:hint="default"/>
        <w:lang w:val="fr-FR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360" w:left="3465"/>
      </w:pPr>
      <w:rPr>
        <w:rFonts w:hint="default"/>
        <w:lang w:val="fr-FR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360" w:left="4354"/>
      </w:pPr>
      <w:rPr>
        <w:rFonts w:hint="default"/>
        <w:lang w:val="fr-FR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360" w:left="5243"/>
      </w:pPr>
      <w:rPr>
        <w:rFonts w:hint="default"/>
        <w:lang w:val="fr-FR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360" w:left="6131"/>
      </w:pPr>
      <w:rPr>
        <w:rFonts w:hint="default"/>
        <w:lang w:val="fr-FR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360" w:left="7020"/>
      </w:pPr>
      <w:rPr>
        <w:rFonts w:hint="default"/>
        <w:lang w:val="fr-FR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360" w:left="7908"/>
      </w:pPr>
      <w:rPr>
        <w:rFonts w:hint="default"/>
        <w:lang w:val="fr-FR" w:eastAsia="en-US" w:bidi="ar-SA"/>
      </w:rPr>
      <w:start w:val="0"/>
      <w:suff w:val="tab"/>
    </w:lvl>
  </w:abstractNum>
  <w:abstractNum w:abstractNumId="7">
    <w:nsid w:val="7FDC795C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8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8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8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8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8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80"/>
    <w:next w:val="680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80"/>
    <w:next w:val="680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80"/>
    <w:next w:val="680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80"/>
    <w:next w:val="68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80"/>
    <w:next w:val="680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80"/>
    <w:next w:val="68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80"/>
    <w:next w:val="680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80"/>
    <w:next w:val="680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80"/>
    <w:next w:val="680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81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81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81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81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81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81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81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81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81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80"/>
    <w:next w:val="680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81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80"/>
    <w:next w:val="680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81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80"/>
    <w:next w:val="680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81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68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80"/>
    <w:next w:val="680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81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8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68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81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81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8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8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80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81"/>
    <w:link w:val="176"/>
    <w:uiPriority w:val="99"/>
    <w:pPr>
      <w:pBdr/>
      <w:spacing/>
      <w:ind/>
    </w:pPr>
  </w:style>
  <w:style w:type="paragraph" w:styleId="178">
    <w:name w:val="Footer"/>
    <w:basedOn w:val="680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81"/>
    <w:link w:val="178"/>
    <w:uiPriority w:val="99"/>
    <w:pPr>
      <w:pBdr/>
      <w:spacing/>
      <w:ind/>
    </w:pPr>
  </w:style>
  <w:style w:type="paragraph" w:styleId="180">
    <w:name w:val="Caption"/>
    <w:basedOn w:val="680"/>
    <w:next w:val="68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80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81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81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80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81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81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68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80"/>
    <w:next w:val="680"/>
    <w:uiPriority w:val="39"/>
    <w:unhideWhenUsed/>
    <w:pPr>
      <w:pBdr/>
      <w:spacing w:after="100"/>
      <w:ind/>
    </w:pPr>
  </w:style>
  <w:style w:type="paragraph" w:styleId="190">
    <w:name w:val="toc 2"/>
    <w:basedOn w:val="680"/>
    <w:next w:val="680"/>
    <w:uiPriority w:val="39"/>
    <w:unhideWhenUsed/>
    <w:pPr>
      <w:pBdr/>
      <w:spacing w:after="100"/>
      <w:ind w:left="220"/>
    </w:pPr>
  </w:style>
  <w:style w:type="paragraph" w:styleId="191">
    <w:name w:val="toc 3"/>
    <w:basedOn w:val="680"/>
    <w:next w:val="680"/>
    <w:uiPriority w:val="39"/>
    <w:unhideWhenUsed/>
    <w:pPr>
      <w:pBdr/>
      <w:spacing w:after="100"/>
      <w:ind w:left="440"/>
    </w:pPr>
  </w:style>
  <w:style w:type="paragraph" w:styleId="192">
    <w:name w:val="toc 4"/>
    <w:basedOn w:val="680"/>
    <w:next w:val="680"/>
    <w:uiPriority w:val="39"/>
    <w:unhideWhenUsed/>
    <w:pPr>
      <w:pBdr/>
      <w:spacing w:after="100"/>
      <w:ind w:left="660"/>
    </w:pPr>
  </w:style>
  <w:style w:type="paragraph" w:styleId="193">
    <w:name w:val="toc 5"/>
    <w:basedOn w:val="680"/>
    <w:next w:val="680"/>
    <w:uiPriority w:val="39"/>
    <w:unhideWhenUsed/>
    <w:pPr>
      <w:pBdr/>
      <w:spacing w:after="100"/>
      <w:ind w:left="880"/>
    </w:pPr>
  </w:style>
  <w:style w:type="paragraph" w:styleId="194">
    <w:name w:val="toc 6"/>
    <w:basedOn w:val="680"/>
    <w:next w:val="680"/>
    <w:uiPriority w:val="39"/>
    <w:unhideWhenUsed/>
    <w:pPr>
      <w:pBdr/>
      <w:spacing w:after="100"/>
      <w:ind w:left="1100"/>
    </w:pPr>
  </w:style>
  <w:style w:type="paragraph" w:styleId="195">
    <w:name w:val="toc 7"/>
    <w:basedOn w:val="680"/>
    <w:next w:val="680"/>
    <w:uiPriority w:val="39"/>
    <w:unhideWhenUsed/>
    <w:pPr>
      <w:pBdr/>
      <w:spacing w:after="100"/>
      <w:ind w:left="1320"/>
    </w:pPr>
  </w:style>
  <w:style w:type="paragraph" w:styleId="196">
    <w:name w:val="toc 8"/>
    <w:basedOn w:val="680"/>
    <w:next w:val="680"/>
    <w:uiPriority w:val="39"/>
    <w:unhideWhenUsed/>
    <w:pPr>
      <w:pBdr/>
      <w:spacing w:after="100"/>
      <w:ind w:left="1540"/>
    </w:pPr>
  </w:style>
  <w:style w:type="paragraph" w:styleId="197">
    <w:name w:val="toc 9"/>
    <w:basedOn w:val="680"/>
    <w:next w:val="680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81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80"/>
    <w:next w:val="680"/>
    <w:uiPriority w:val="99"/>
    <w:unhideWhenUsed/>
    <w:pPr>
      <w:pBdr/>
      <w:spacing w:after="0" w:afterAutospacing="0"/>
      <w:ind/>
    </w:pPr>
  </w:style>
  <w:style w:type="paragraph" w:styleId="680" w:default="1">
    <w:name w:val="Normal"/>
    <w:qFormat/>
    <w:pPr>
      <w:pBdr/>
      <w:spacing/>
      <w:ind/>
    </w:pPr>
  </w:style>
  <w:style w:type="character" w:styleId="681" w:default="1">
    <w:name w:val="Default Paragraph Font"/>
    <w:uiPriority w:val="1"/>
    <w:semiHidden/>
    <w:unhideWhenUsed/>
    <w:pPr>
      <w:pBdr/>
      <w:spacing/>
      <w:ind/>
    </w:pPr>
  </w:style>
  <w:style w:type="table" w:styleId="682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83" w:default="1">
    <w:name w:val="No List"/>
    <w:uiPriority w:val="99"/>
    <w:semiHidden/>
    <w:unhideWhenUsed/>
    <w:pPr>
      <w:pBdr/>
      <w:spacing/>
      <w:ind/>
    </w:pPr>
  </w:style>
  <w:style w:type="paragraph" w:styleId="684">
    <w:name w:val="List Paragraph"/>
    <w:basedOn w:val="680"/>
    <w:uiPriority w:val="34"/>
    <w:qFormat/>
    <w:pPr>
      <w:pBdr/>
      <w:spacing/>
      <w:ind w:left="720"/>
      <w:contextualSpacing w:val="true"/>
    </w:pPr>
  </w:style>
  <w:style w:type="character" w:styleId="685">
    <w:name w:val="Hyperlink"/>
    <w:basedOn w:val="68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686">
    <w:name w:val="Unresolved Mention"/>
    <w:basedOn w:val="681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687">
    <w:name w:val="No Spacing"/>
    <w:uiPriority w:val="1"/>
    <w:qFormat/>
    <w:pPr>
      <w:pBdr/>
      <w:spacing w:after="0" w:line="240" w:lineRule="auto"/>
      <w:ind/>
    </w:pPr>
  </w:style>
  <w:style w:type="paragraph" w:styleId="688" w:customStyle="1">
    <w:name w:val="Table Paragraph"/>
    <w:basedOn w:val="680"/>
    <w:uiPriority w:val="1"/>
    <w:qFormat/>
    <w:pPr>
      <w:widowControl w:val="false"/>
      <w:pBdr/>
      <w:spacing w:after="0" w:line="240" w:lineRule="auto"/>
      <w:ind/>
    </w:pPr>
    <w:rPr>
      <w:rFonts w:ascii="Calibri" w:hAnsi="Calibri" w:eastAsia="Calibri" w:cs="Calibri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ONLYOFFICE/9.4.1.15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Manuella VAN-PRAET</dc:creator>
  <cp:keywords/>
  <dc:description/>
  <cp:lastModifiedBy>Marion SALAH</cp:lastModifiedBy>
  <cp:revision>16</cp:revision>
  <dcterms:created xsi:type="dcterms:W3CDTF">2026-04-03T08:35:00Z</dcterms:created>
  <dcterms:modified xsi:type="dcterms:W3CDTF">2026-06-30T18:42:30Z</dcterms:modified>
</cp:coreProperties>
</file>