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9D" w:rsidRDefault="009E43FE">
      <w:pPr>
        <w:pStyle w:val="Sansinterligne"/>
        <w:jc w:val="right"/>
        <w:rPr>
          <w:rFonts w:ascii="Tahoma" w:hAnsi="Tahoma" w:cs="Tahoma"/>
          <w:b/>
          <w:color w:val="0F243E" w:themeColor="text2" w:themeShade="80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color w:val="0F243E" w:themeColor="text2" w:themeShade="80"/>
          <w:sz w:val="24"/>
          <w:szCs w:val="24"/>
        </w:rPr>
        <w:t>PARTIE 2 : QUELS POLITIQUES ET DISPOSITIFS DE SANTÉ PUBLIQUE POUR RÉPONDRE AUX BESOINS DE SANTÉ ?</w:t>
      </w:r>
    </w:p>
    <w:p w:rsidR="00755D9D" w:rsidRDefault="009E43FE">
      <w:pPr>
        <w:pStyle w:val="Titre"/>
      </w:pPr>
      <w:r>
        <w:rPr>
          <w:rFonts w:ascii="Tahoma" w:hAnsi="Tahoma" w:cs="Tahoma"/>
          <w:color w:val="4F81BD" w:themeColor="accent1"/>
        </w:rPr>
        <w:t>Fiche 7: POLITIQUE DE L’OMS</w:t>
      </w:r>
    </w:p>
    <w:p w:rsidR="00755D9D" w:rsidRDefault="009E43FE">
      <w:pPr>
        <w:pStyle w:val="Corpsdetexte"/>
        <w:spacing w:before="1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noProof/>
          <w:sz w:val="22"/>
          <w:lang w:val="fr-FR" w:eastAsia="fr-FR"/>
        </w:rPr>
        <mc:AlternateContent>
          <mc:Choice Requires="wps">
            <w:drawing>
              <wp:anchor distT="0" distB="0" distL="113665" distR="113665" simplePos="0" relativeHeight="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62865</wp:posOffset>
                </wp:positionV>
                <wp:extent cx="6344285" cy="1270"/>
                <wp:effectExtent l="9525" t="12065" r="9525" b="698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5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" stroked="t" style="position:absolute;margin-left:-14.75pt;margin-top:4.95pt;width:499.45pt;height:0pt" type="shapetype_32">
                <w10:wrap type="none"/>
                <v:fill o:detectmouseclick="t" on="false"/>
                <v:stroke color="#4f81bd" weight="9360" joinstyle="round" endcap="flat"/>
              </v:shape>
            </w:pict>
          </mc:Fallback>
        </mc:AlternateContent>
      </w:r>
    </w:p>
    <w:p w:rsidR="00755D9D" w:rsidRDefault="009E43FE">
      <w:pPr>
        <w:ind w:left="106"/>
        <w:rPr>
          <w:rFonts w:ascii="Tahoma" w:hAnsi="Tahoma" w:cs="Tahoma"/>
          <w:b/>
          <w:sz w:val="24"/>
        </w:rPr>
      </w:pPr>
      <w:proofErr w:type="spellStart"/>
      <w:r>
        <w:rPr>
          <w:rFonts w:ascii="Tahoma" w:hAnsi="Tahoma" w:cs="Tahoma"/>
          <w:b/>
          <w:sz w:val="24"/>
        </w:rPr>
        <w:t>Objectifs</w:t>
      </w:r>
      <w:proofErr w:type="spellEnd"/>
      <w:r>
        <w:rPr>
          <w:rFonts w:ascii="Tahoma" w:hAnsi="Tahoma" w:cs="Tahoma"/>
          <w:b/>
          <w:sz w:val="24"/>
        </w:rPr>
        <w:t>:</w:t>
      </w:r>
    </w:p>
    <w:p w:rsidR="00755D9D" w:rsidRDefault="00755D9D">
      <w:pPr>
        <w:pStyle w:val="Corpsdetexte"/>
        <w:spacing w:before="4"/>
        <w:rPr>
          <w:rFonts w:ascii="Tahoma" w:hAnsi="Tahoma" w:cs="Tahoma"/>
          <w:b/>
          <w:sz w:val="13"/>
        </w:rPr>
      </w:pP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99"/>
        <w:ind w:left="253" w:firstLine="0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Présenter</w:t>
      </w:r>
      <w:proofErr w:type="spellEnd"/>
      <w:r>
        <w:rPr>
          <w:rFonts w:ascii="Tahoma" w:hAnsi="Tahoma" w:cs="Tahoma"/>
          <w:sz w:val="24"/>
        </w:rPr>
        <w:t xml:space="preserve"> les </w:t>
      </w:r>
      <w:proofErr w:type="spellStart"/>
      <w:r>
        <w:rPr>
          <w:rFonts w:ascii="Tahoma" w:hAnsi="Tahoma" w:cs="Tahoma"/>
          <w:sz w:val="24"/>
        </w:rPr>
        <w:t>fonctions</w:t>
      </w:r>
      <w:proofErr w:type="spellEnd"/>
      <w:r>
        <w:rPr>
          <w:rFonts w:ascii="Tahoma" w:hAnsi="Tahoma" w:cs="Tahoma"/>
          <w:sz w:val="24"/>
        </w:rPr>
        <w:t xml:space="preserve"> de</w:t>
      </w:r>
      <w:r>
        <w:rPr>
          <w:rFonts w:ascii="Tahoma" w:hAnsi="Tahoma" w:cs="Tahoma"/>
          <w:spacing w:val="-5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l’OMS</w:t>
      </w:r>
      <w:proofErr w:type="spellEnd"/>
      <w:r>
        <w:rPr>
          <w:rFonts w:ascii="Tahoma" w:hAnsi="Tahoma" w:cs="Tahoma"/>
          <w:sz w:val="24"/>
        </w:rPr>
        <w:t>.</w:t>
      </w:r>
    </w:p>
    <w:p w:rsidR="00755D9D" w:rsidRDefault="00755D9D">
      <w:pPr>
        <w:pStyle w:val="Corpsdetexte"/>
        <w:spacing w:before="1"/>
        <w:rPr>
          <w:rFonts w:ascii="Tahoma" w:hAnsi="Tahoma" w:cs="Tahoma"/>
          <w:sz w:val="22"/>
        </w:rPr>
      </w:pP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ind w:left="253" w:firstLine="0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Repérer</w:t>
      </w:r>
      <w:proofErr w:type="spellEnd"/>
      <w:r>
        <w:rPr>
          <w:rFonts w:ascii="Tahoma" w:hAnsi="Tahoma" w:cs="Tahoma"/>
          <w:sz w:val="24"/>
        </w:rPr>
        <w:t xml:space="preserve"> le lien entre les </w:t>
      </w:r>
      <w:proofErr w:type="spellStart"/>
      <w:r>
        <w:rPr>
          <w:rFonts w:ascii="Tahoma" w:hAnsi="Tahoma" w:cs="Tahoma"/>
          <w:sz w:val="24"/>
        </w:rPr>
        <w:t>priorités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d’action</w:t>
      </w:r>
      <w:proofErr w:type="spellEnd"/>
      <w:r>
        <w:rPr>
          <w:rFonts w:ascii="Tahoma" w:hAnsi="Tahoma" w:cs="Tahoma"/>
          <w:sz w:val="24"/>
        </w:rPr>
        <w:t xml:space="preserve"> de </w:t>
      </w:r>
      <w:proofErr w:type="spellStart"/>
      <w:r>
        <w:rPr>
          <w:rFonts w:ascii="Tahoma" w:hAnsi="Tahoma" w:cs="Tahoma"/>
          <w:sz w:val="24"/>
        </w:rPr>
        <w:t>l’OMS</w:t>
      </w:r>
      <w:proofErr w:type="spellEnd"/>
      <w:r>
        <w:rPr>
          <w:rFonts w:ascii="Tahoma" w:hAnsi="Tahoma" w:cs="Tahoma"/>
          <w:sz w:val="24"/>
        </w:rPr>
        <w:t xml:space="preserve"> et </w:t>
      </w:r>
      <w:proofErr w:type="spellStart"/>
      <w:r>
        <w:rPr>
          <w:rFonts w:ascii="Tahoma" w:hAnsi="Tahoma" w:cs="Tahoma"/>
          <w:sz w:val="24"/>
        </w:rPr>
        <w:t>ses</w:t>
      </w:r>
      <w:proofErr w:type="spellEnd"/>
      <w:r>
        <w:rPr>
          <w:rFonts w:ascii="Tahoma" w:hAnsi="Tahoma" w:cs="Tahoma"/>
          <w:spacing w:val="-16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fonctions</w:t>
      </w:r>
      <w:proofErr w:type="spellEnd"/>
    </w:p>
    <w:p w:rsidR="00755D9D" w:rsidRDefault="009E43FE">
      <w:pPr>
        <w:spacing w:before="184"/>
        <w:ind w:left="106"/>
      </w:pPr>
      <w:proofErr w:type="spellStart"/>
      <w:r>
        <w:rPr>
          <w:rFonts w:ascii="Tahoma" w:hAnsi="Tahoma" w:cs="Tahoma"/>
          <w:sz w:val="24"/>
        </w:rPr>
        <w:t>Diaporama</w:t>
      </w:r>
      <w:proofErr w:type="spellEnd"/>
      <w:r>
        <w:rPr>
          <w:rFonts w:ascii="Tahoma" w:hAnsi="Tahoma" w:cs="Tahoma"/>
          <w:sz w:val="24"/>
        </w:rPr>
        <w:t xml:space="preserve"> de </w:t>
      </w:r>
      <w:proofErr w:type="spellStart"/>
      <w:r>
        <w:rPr>
          <w:rFonts w:ascii="Tahoma" w:hAnsi="Tahoma" w:cs="Tahoma"/>
          <w:sz w:val="24"/>
        </w:rPr>
        <w:t>présentation</w:t>
      </w:r>
      <w:proofErr w:type="spellEnd"/>
      <w:r>
        <w:rPr>
          <w:rFonts w:ascii="Tahoma" w:hAnsi="Tahoma" w:cs="Tahoma"/>
          <w:sz w:val="24"/>
        </w:rPr>
        <w:t xml:space="preserve"> de </w:t>
      </w:r>
      <w:proofErr w:type="spellStart"/>
      <w:proofErr w:type="gramStart"/>
      <w:r>
        <w:rPr>
          <w:rFonts w:ascii="Tahoma" w:hAnsi="Tahoma" w:cs="Tahoma"/>
          <w:sz w:val="24"/>
        </w:rPr>
        <w:t>l’OMS</w:t>
      </w:r>
      <w:proofErr w:type="spellEnd"/>
      <w:r>
        <w:rPr>
          <w:rFonts w:ascii="Tahoma" w:hAnsi="Tahoma" w:cs="Tahoma"/>
          <w:sz w:val="24"/>
        </w:rPr>
        <w:t xml:space="preserve"> :</w:t>
      </w:r>
      <w:proofErr w:type="gramEnd"/>
      <w:r>
        <w:rPr>
          <w:rFonts w:ascii="Tahoma" w:hAnsi="Tahoma" w:cs="Tahoma"/>
          <w:sz w:val="24"/>
        </w:rPr>
        <w:t xml:space="preserve"> </w:t>
      </w:r>
      <w:hyperlink r:id="rId7">
        <w:r>
          <w:rPr>
            <w:rStyle w:val="LienInternet"/>
            <w:rFonts w:ascii="Tahoma" w:hAnsi="Tahoma" w:cs="Tahoma"/>
            <w:color w:val="0000FF"/>
            <w:u w:color="0000FF"/>
          </w:rPr>
          <w:t>http://www.who.int/about/brochure_fr.pdf</w:t>
        </w:r>
      </w:hyperlink>
    </w:p>
    <w:p w:rsidR="00755D9D" w:rsidRDefault="00755D9D">
      <w:pPr>
        <w:pStyle w:val="Corpsdetexte"/>
        <w:rPr>
          <w:rFonts w:ascii="Tahoma" w:hAnsi="Tahoma" w:cs="Tahoma"/>
          <w:sz w:val="20"/>
        </w:rPr>
      </w:pPr>
    </w:p>
    <w:p w:rsidR="00755D9D" w:rsidRDefault="00755D9D">
      <w:pPr>
        <w:pStyle w:val="Corpsdetexte"/>
        <w:rPr>
          <w:rFonts w:ascii="Tahoma" w:hAnsi="Tahoma" w:cs="Tahoma"/>
          <w:sz w:val="20"/>
        </w:rPr>
      </w:pPr>
    </w:p>
    <w:p w:rsidR="00755D9D" w:rsidRDefault="00755D9D">
      <w:pPr>
        <w:pStyle w:val="Corpsdetexte"/>
        <w:spacing w:before="5"/>
        <w:rPr>
          <w:rFonts w:ascii="Tahoma" w:hAnsi="Tahoma" w:cs="Tahoma"/>
          <w:sz w:val="19"/>
        </w:rPr>
      </w:pPr>
    </w:p>
    <w:p w:rsidR="00755D9D" w:rsidRDefault="009E43FE">
      <w:pPr>
        <w:pStyle w:val="Titre1"/>
        <w:numPr>
          <w:ilvl w:val="0"/>
          <w:numId w:val="1"/>
        </w:numPr>
        <w:tabs>
          <w:tab w:val="left" w:pos="364"/>
        </w:tabs>
        <w:spacing w:before="100"/>
        <w:rPr>
          <w:rFonts w:ascii="Tahoma" w:hAnsi="Tahoma" w:cs="Tahoma"/>
          <w:u w:val="none" w:color="C5000B"/>
        </w:rPr>
      </w:pPr>
      <w:proofErr w:type="gramStart"/>
      <w:r>
        <w:rPr>
          <w:rFonts w:ascii="Tahoma" w:hAnsi="Tahoma" w:cs="Tahoma"/>
          <w:u w:val="none" w:color="C5000B"/>
        </w:rPr>
        <w:t>L’OMS :</w:t>
      </w:r>
      <w:proofErr w:type="gramEnd"/>
      <w:r>
        <w:rPr>
          <w:rFonts w:ascii="Tahoma" w:hAnsi="Tahoma" w:cs="Tahoma"/>
          <w:u w:val="none" w:color="C5000B"/>
        </w:rPr>
        <w:t xml:space="preserve"> </w:t>
      </w:r>
      <w:proofErr w:type="spellStart"/>
      <w:r>
        <w:rPr>
          <w:rFonts w:ascii="Tahoma" w:hAnsi="Tahoma" w:cs="Tahoma"/>
          <w:u w:val="none" w:color="C5000B"/>
        </w:rPr>
        <w:t>présentation</w:t>
      </w:r>
      <w:proofErr w:type="spellEnd"/>
      <w:r>
        <w:rPr>
          <w:rFonts w:ascii="Tahoma" w:hAnsi="Tahoma" w:cs="Tahoma"/>
          <w:spacing w:val="-4"/>
          <w:u w:val="none" w:color="C5000B"/>
        </w:rPr>
        <w:t xml:space="preserve"> </w:t>
      </w:r>
      <w:proofErr w:type="spellStart"/>
      <w:r>
        <w:rPr>
          <w:rFonts w:ascii="Tahoma" w:hAnsi="Tahoma" w:cs="Tahoma"/>
          <w:u w:val="none" w:color="C5000B"/>
        </w:rPr>
        <w:t>générale</w:t>
      </w:r>
      <w:proofErr w:type="spellEnd"/>
    </w:p>
    <w:p w:rsidR="00755D9D" w:rsidRDefault="00755D9D">
      <w:pPr>
        <w:pStyle w:val="Corpsdetexte"/>
        <w:rPr>
          <w:rFonts w:ascii="Tahoma" w:hAnsi="Tahoma" w:cs="Tahoma"/>
          <w:b/>
          <w:sz w:val="22"/>
        </w:rPr>
      </w:pPr>
    </w:p>
    <w:p w:rsidR="00755D9D" w:rsidRDefault="009E43FE">
      <w:pPr>
        <w:pStyle w:val="Corpsdetexte"/>
        <w:spacing w:before="1" w:line="458" w:lineRule="auto"/>
        <w:ind w:left="106" w:right="1141"/>
        <w:rPr>
          <w:rFonts w:ascii="Tahoma" w:hAnsi="Tahoma" w:cs="Tahoma"/>
        </w:rPr>
      </w:pPr>
      <w:r>
        <w:rPr>
          <w:rFonts w:ascii="Tahoma" w:hAnsi="Tahoma" w:cs="Tahoma"/>
        </w:rPr>
        <w:t xml:space="preserve">L’OMS </w:t>
      </w:r>
      <w:proofErr w:type="spellStart"/>
      <w:proofErr w:type="gramStart"/>
      <w:r>
        <w:rPr>
          <w:rFonts w:ascii="Tahoma" w:hAnsi="Tahoma" w:cs="Tahoma"/>
        </w:rPr>
        <w:t>est</w:t>
      </w:r>
      <w:proofErr w:type="spellEnd"/>
      <w:proofErr w:type="gramEnd"/>
      <w:r>
        <w:rPr>
          <w:rFonts w:ascii="Tahoma" w:hAnsi="Tahoma" w:cs="Tahoma"/>
        </w:rPr>
        <w:t xml:space="preserve"> la structure </w:t>
      </w:r>
      <w:proofErr w:type="spellStart"/>
      <w:r>
        <w:rPr>
          <w:rFonts w:ascii="Tahoma" w:hAnsi="Tahoma" w:cs="Tahoma"/>
        </w:rPr>
        <w:t>chargée</w:t>
      </w:r>
      <w:proofErr w:type="spellEnd"/>
      <w:r>
        <w:rPr>
          <w:rFonts w:ascii="Tahoma" w:hAnsi="Tahoma" w:cs="Tahoma"/>
        </w:rPr>
        <w:t xml:space="preserve"> des affaires </w:t>
      </w:r>
      <w:proofErr w:type="spellStart"/>
      <w:r>
        <w:rPr>
          <w:rFonts w:ascii="Tahoma" w:hAnsi="Tahoma" w:cs="Tahoma"/>
        </w:rPr>
        <w:t>sanitaires</w:t>
      </w:r>
      <w:proofErr w:type="spellEnd"/>
      <w:r>
        <w:rPr>
          <w:rFonts w:ascii="Tahoma" w:hAnsi="Tahoma" w:cs="Tahoma"/>
        </w:rPr>
        <w:t xml:space="preserve"> au sein de </w:t>
      </w:r>
      <w:proofErr w:type="spellStart"/>
      <w:r>
        <w:rPr>
          <w:rFonts w:ascii="Tahoma" w:hAnsi="Tahoma" w:cs="Tahoma"/>
        </w:rPr>
        <w:t>l’ONU</w:t>
      </w:r>
      <w:proofErr w:type="spellEnd"/>
      <w:r>
        <w:rPr>
          <w:rFonts w:ascii="Tahoma" w:hAnsi="Tahoma" w:cs="Tahoma"/>
        </w:rPr>
        <w:t xml:space="preserve">. Elle </w:t>
      </w:r>
      <w:proofErr w:type="spellStart"/>
      <w:r>
        <w:rPr>
          <w:rFonts w:ascii="Tahoma" w:hAnsi="Tahoma" w:cs="Tahoma"/>
        </w:rPr>
        <w:t>est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organisée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autour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différents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organes</w:t>
      </w:r>
      <w:proofErr w:type="spellEnd"/>
      <w:r>
        <w:rPr>
          <w:rFonts w:ascii="Tahoma" w:hAnsi="Tahoma" w:cs="Tahoma"/>
        </w:rPr>
        <w:t xml:space="preserve"> et </w:t>
      </w:r>
      <w:proofErr w:type="spellStart"/>
      <w:r>
        <w:rPr>
          <w:rFonts w:ascii="Tahoma" w:hAnsi="Tahoma" w:cs="Tahoma"/>
        </w:rPr>
        <w:t>différents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services :</w:t>
      </w:r>
      <w:proofErr w:type="gramEnd"/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line="290" w:lineRule="auto"/>
        <w:ind w:right="127" w:firstLine="0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b/>
          <w:sz w:val="24"/>
        </w:rPr>
        <w:t>l’assemblée</w:t>
      </w:r>
      <w:proofErr w:type="spellEnd"/>
      <w:proofErr w:type="gram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générale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est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i/>
          <w:sz w:val="24"/>
        </w:rPr>
        <w:t>l’organe</w:t>
      </w:r>
      <w:proofErr w:type="spellEnd"/>
      <w:r>
        <w:rPr>
          <w:rFonts w:ascii="Tahoma" w:hAnsi="Tahoma" w:cs="Tahoma"/>
          <w:i/>
          <w:sz w:val="24"/>
        </w:rPr>
        <w:t xml:space="preserve"> </w:t>
      </w:r>
      <w:proofErr w:type="spellStart"/>
      <w:r>
        <w:rPr>
          <w:rFonts w:ascii="Tahoma" w:hAnsi="Tahoma" w:cs="Tahoma"/>
          <w:i/>
          <w:sz w:val="24"/>
        </w:rPr>
        <w:t>délibérant</w:t>
      </w:r>
      <w:proofErr w:type="spellEnd"/>
      <w:r>
        <w:rPr>
          <w:rFonts w:ascii="Tahoma" w:hAnsi="Tahoma" w:cs="Tahoma"/>
          <w:i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et </w:t>
      </w:r>
      <w:proofErr w:type="spellStart"/>
      <w:r>
        <w:rPr>
          <w:rFonts w:ascii="Tahoma" w:hAnsi="Tahoma" w:cs="Tahoma"/>
          <w:sz w:val="24"/>
        </w:rPr>
        <w:t>rassemble</w:t>
      </w:r>
      <w:proofErr w:type="spellEnd"/>
      <w:r>
        <w:rPr>
          <w:rFonts w:ascii="Tahoma" w:hAnsi="Tahoma" w:cs="Tahoma"/>
          <w:sz w:val="24"/>
        </w:rPr>
        <w:t xml:space="preserve"> 192 </w:t>
      </w:r>
      <w:proofErr w:type="spellStart"/>
      <w:r>
        <w:rPr>
          <w:rFonts w:ascii="Tahoma" w:hAnsi="Tahoma" w:cs="Tahoma"/>
          <w:sz w:val="24"/>
        </w:rPr>
        <w:t>représentants</w:t>
      </w:r>
      <w:proofErr w:type="spellEnd"/>
      <w:r>
        <w:rPr>
          <w:rFonts w:ascii="Tahoma" w:hAnsi="Tahoma" w:cs="Tahoma"/>
          <w:spacing w:val="-33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des </w:t>
      </w:r>
      <w:proofErr w:type="spellStart"/>
      <w:r>
        <w:rPr>
          <w:rFonts w:ascii="Tahoma" w:hAnsi="Tahoma" w:cs="Tahoma"/>
          <w:sz w:val="24"/>
        </w:rPr>
        <w:t>différents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États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auxquels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s’ajoutent</w:t>
      </w:r>
      <w:proofErr w:type="spellEnd"/>
      <w:r>
        <w:rPr>
          <w:rFonts w:ascii="Tahoma" w:hAnsi="Tahoma" w:cs="Tahoma"/>
          <w:sz w:val="24"/>
        </w:rPr>
        <w:t xml:space="preserve"> 2 </w:t>
      </w:r>
      <w:proofErr w:type="spellStart"/>
      <w:r>
        <w:rPr>
          <w:rFonts w:ascii="Tahoma" w:hAnsi="Tahoma" w:cs="Tahoma"/>
          <w:sz w:val="24"/>
        </w:rPr>
        <w:t>États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partenaires</w:t>
      </w:r>
      <w:proofErr w:type="spellEnd"/>
      <w:r>
        <w:rPr>
          <w:rFonts w:ascii="Tahoma" w:hAnsi="Tahoma" w:cs="Tahoma"/>
          <w:sz w:val="24"/>
        </w:rPr>
        <w:t xml:space="preserve">. Elle fixe la </w:t>
      </w:r>
      <w:proofErr w:type="spellStart"/>
      <w:r>
        <w:rPr>
          <w:rFonts w:ascii="Tahoma" w:hAnsi="Tahoma" w:cs="Tahoma"/>
          <w:sz w:val="24"/>
        </w:rPr>
        <w:t>politique</w:t>
      </w:r>
      <w:proofErr w:type="spellEnd"/>
      <w:r>
        <w:rPr>
          <w:rFonts w:ascii="Tahoma" w:hAnsi="Tahoma" w:cs="Tahoma"/>
          <w:sz w:val="24"/>
        </w:rPr>
        <w:t xml:space="preserve"> de </w:t>
      </w:r>
      <w:proofErr w:type="spellStart"/>
      <w:r>
        <w:rPr>
          <w:rFonts w:ascii="Tahoma" w:hAnsi="Tahoma" w:cs="Tahoma"/>
          <w:sz w:val="24"/>
        </w:rPr>
        <w:t>l’OMS</w:t>
      </w:r>
      <w:proofErr w:type="spellEnd"/>
      <w:r>
        <w:rPr>
          <w:rFonts w:ascii="Tahoma" w:hAnsi="Tahoma" w:cs="Tahoma"/>
          <w:sz w:val="24"/>
        </w:rPr>
        <w:t>.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192" w:line="290" w:lineRule="auto"/>
        <w:ind w:right="620" w:firstLine="0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l</w:t>
      </w:r>
      <w:r>
        <w:rPr>
          <w:rFonts w:ascii="Tahoma" w:hAnsi="Tahoma" w:cs="Tahoma"/>
          <w:i/>
          <w:sz w:val="24"/>
        </w:rPr>
        <w:t>’exécutif</w:t>
      </w:r>
      <w:proofErr w:type="spellEnd"/>
      <w:proofErr w:type="gramEnd"/>
      <w:r>
        <w:rPr>
          <w:rFonts w:ascii="Tahoma" w:hAnsi="Tahoma" w:cs="Tahoma"/>
          <w:i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est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constitué</w:t>
      </w:r>
      <w:proofErr w:type="spellEnd"/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b/>
          <w:sz w:val="24"/>
        </w:rPr>
        <w:t xml:space="preserve">d’un </w:t>
      </w:r>
      <w:proofErr w:type="spellStart"/>
      <w:r>
        <w:rPr>
          <w:rFonts w:ascii="Tahoma" w:hAnsi="Tahoma" w:cs="Tahoma"/>
          <w:b/>
          <w:sz w:val="24"/>
        </w:rPr>
        <w:t>directeur</w:t>
      </w:r>
      <w:proofErr w:type="spellEnd"/>
      <w:r>
        <w:rPr>
          <w:rFonts w:ascii="Tahoma" w:hAnsi="Tahoma" w:cs="Tahoma"/>
          <w:b/>
          <w:sz w:val="24"/>
        </w:rPr>
        <w:t xml:space="preserve"> et d’un </w:t>
      </w:r>
      <w:proofErr w:type="spellStart"/>
      <w:r>
        <w:rPr>
          <w:rFonts w:ascii="Tahoma" w:hAnsi="Tahoma" w:cs="Tahoma"/>
          <w:b/>
          <w:sz w:val="24"/>
        </w:rPr>
        <w:t>conseil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exécutif</w:t>
      </w:r>
      <w:proofErr w:type="spellEnd"/>
      <w:r>
        <w:rPr>
          <w:rFonts w:ascii="Tahoma" w:hAnsi="Tahoma" w:cs="Tahoma"/>
          <w:sz w:val="24"/>
        </w:rPr>
        <w:t>, chargés</w:t>
      </w:r>
      <w:r>
        <w:rPr>
          <w:rFonts w:ascii="Tahoma" w:hAnsi="Tahoma" w:cs="Tahoma"/>
          <w:spacing w:val="-29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de </w:t>
      </w:r>
      <w:proofErr w:type="spellStart"/>
      <w:r>
        <w:rPr>
          <w:rFonts w:ascii="Tahoma" w:hAnsi="Tahoma" w:cs="Tahoma"/>
          <w:sz w:val="24"/>
        </w:rPr>
        <w:t>mettre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en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œuvre</w:t>
      </w:r>
      <w:proofErr w:type="spellEnd"/>
      <w:r>
        <w:rPr>
          <w:rFonts w:ascii="Tahoma" w:hAnsi="Tahoma" w:cs="Tahoma"/>
          <w:sz w:val="24"/>
        </w:rPr>
        <w:t xml:space="preserve"> la </w:t>
      </w:r>
      <w:proofErr w:type="spellStart"/>
      <w:r>
        <w:rPr>
          <w:rFonts w:ascii="Tahoma" w:hAnsi="Tahoma" w:cs="Tahoma"/>
          <w:sz w:val="24"/>
        </w:rPr>
        <w:t>politique</w:t>
      </w:r>
      <w:proofErr w:type="spellEnd"/>
      <w:r>
        <w:rPr>
          <w:rFonts w:ascii="Tahoma" w:hAnsi="Tahoma" w:cs="Tahoma"/>
          <w:sz w:val="24"/>
        </w:rPr>
        <w:t xml:space="preserve"> de</w:t>
      </w:r>
      <w:r>
        <w:rPr>
          <w:rFonts w:ascii="Tahoma" w:hAnsi="Tahoma" w:cs="Tahoma"/>
          <w:spacing w:val="-7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l’OMS</w:t>
      </w:r>
      <w:proofErr w:type="spellEnd"/>
      <w:r>
        <w:rPr>
          <w:rFonts w:ascii="Tahoma" w:hAnsi="Tahoma" w:cs="Tahoma"/>
          <w:sz w:val="24"/>
        </w:rPr>
        <w:t>.</w:t>
      </w:r>
    </w:p>
    <w:p w:rsidR="00755D9D" w:rsidRDefault="009E43FE">
      <w:pPr>
        <w:pStyle w:val="Corpsdetexte"/>
        <w:spacing w:before="193" w:line="290" w:lineRule="auto"/>
        <w:ind w:left="106" w:right="1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Le</w:t>
      </w:r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siège</w:t>
      </w:r>
      <w:proofErr w:type="spellEnd"/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l’OMS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est</w:t>
      </w:r>
      <w:proofErr w:type="spellEnd"/>
      <w:proofErr w:type="gramEnd"/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situé</w:t>
      </w:r>
      <w:proofErr w:type="spellEnd"/>
      <w:r>
        <w:rPr>
          <w:rFonts w:ascii="Tahoma" w:hAnsi="Tahoma" w:cs="Tahoma"/>
        </w:rPr>
        <w:t xml:space="preserve"> à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Genève, 6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bureaux</w:t>
      </w:r>
      <w:proofErr w:type="spellEnd"/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régionaux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(carte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p59)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et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bureaux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  <w:spacing w:val="-3"/>
        </w:rPr>
        <w:t xml:space="preserve"> </w:t>
      </w:r>
      <w:proofErr w:type="spellStart"/>
      <w:r>
        <w:rPr>
          <w:rFonts w:ascii="Tahoma" w:hAnsi="Tahoma" w:cs="Tahoma"/>
        </w:rPr>
        <w:t>chaque</w:t>
      </w:r>
      <w:proofErr w:type="spellEnd"/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pays</w:t>
      </w:r>
      <w:r>
        <w:rPr>
          <w:rFonts w:ascii="Tahoma" w:hAnsi="Tahoma" w:cs="Tahoma"/>
          <w:spacing w:val="-2"/>
        </w:rPr>
        <w:t xml:space="preserve"> </w:t>
      </w:r>
      <w:proofErr w:type="spellStart"/>
      <w:r>
        <w:rPr>
          <w:rFonts w:ascii="Tahoma" w:hAnsi="Tahoma" w:cs="Tahoma"/>
        </w:rPr>
        <w:t>membre</w:t>
      </w:r>
      <w:proofErr w:type="spellEnd"/>
      <w:r>
        <w:rPr>
          <w:rFonts w:ascii="Tahoma" w:hAnsi="Tahoma" w:cs="Tahoma"/>
          <w:spacing w:val="-2"/>
        </w:rPr>
        <w:t xml:space="preserve"> </w:t>
      </w:r>
      <w:proofErr w:type="spellStart"/>
      <w:r>
        <w:rPr>
          <w:rFonts w:ascii="Tahoma" w:hAnsi="Tahoma" w:cs="Tahoma"/>
        </w:rPr>
        <w:t>permettent</w:t>
      </w:r>
      <w:proofErr w:type="spellEnd"/>
      <w:r>
        <w:rPr>
          <w:rFonts w:ascii="Tahoma" w:hAnsi="Tahoma" w:cs="Tahoma"/>
          <w:spacing w:val="-2"/>
        </w:rPr>
        <w:t xml:space="preserve"> </w:t>
      </w:r>
      <w:proofErr w:type="spellStart"/>
      <w:r>
        <w:rPr>
          <w:rFonts w:ascii="Tahoma" w:hAnsi="Tahoma" w:cs="Tahoma"/>
        </w:rPr>
        <w:t>d’assurer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le</w:t>
      </w:r>
      <w:r>
        <w:rPr>
          <w:rFonts w:ascii="Tahoma" w:hAnsi="Tahoma" w:cs="Tahoma"/>
          <w:spacing w:val="-16"/>
        </w:rPr>
        <w:t xml:space="preserve"> </w:t>
      </w:r>
      <w:proofErr w:type="spellStart"/>
      <w:r>
        <w:rPr>
          <w:rFonts w:ascii="Tahoma" w:hAnsi="Tahoma" w:cs="Tahoma"/>
        </w:rPr>
        <w:t>relais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et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-15"/>
        </w:rPr>
        <w:t xml:space="preserve"> </w:t>
      </w:r>
      <w:proofErr w:type="spellStart"/>
      <w:r>
        <w:rPr>
          <w:rFonts w:ascii="Tahoma" w:hAnsi="Tahoma" w:cs="Tahoma"/>
        </w:rPr>
        <w:t>remontée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-16"/>
        </w:rPr>
        <w:t xml:space="preserve"> </w:t>
      </w:r>
      <w:proofErr w:type="spellStart"/>
      <w:r>
        <w:rPr>
          <w:rFonts w:ascii="Tahoma" w:hAnsi="Tahoma" w:cs="Tahoma"/>
        </w:rPr>
        <w:t>décisions</w:t>
      </w:r>
      <w:proofErr w:type="spellEnd"/>
      <w:r>
        <w:rPr>
          <w:rFonts w:ascii="Tahoma" w:hAnsi="Tahoma" w:cs="Tahoma"/>
        </w:rPr>
        <w:t xml:space="preserve"> et des </w:t>
      </w:r>
      <w:proofErr w:type="spellStart"/>
      <w:r>
        <w:rPr>
          <w:rFonts w:ascii="Tahoma" w:hAnsi="Tahoma" w:cs="Tahoma"/>
        </w:rPr>
        <w:t>informations</w:t>
      </w:r>
      <w:proofErr w:type="spellEnd"/>
      <w:r>
        <w:rPr>
          <w:rFonts w:ascii="Tahoma" w:hAnsi="Tahoma" w:cs="Tahoma"/>
        </w:rPr>
        <w:t xml:space="preserve">. Plus de 8 000 </w:t>
      </w:r>
      <w:proofErr w:type="spellStart"/>
      <w:r>
        <w:rPr>
          <w:rFonts w:ascii="Tahoma" w:hAnsi="Tahoma" w:cs="Tahoma"/>
        </w:rPr>
        <w:t>personnes</w:t>
      </w:r>
      <w:proofErr w:type="spellEnd"/>
      <w:r>
        <w:rPr>
          <w:rFonts w:ascii="Tahoma" w:hAnsi="Tahoma" w:cs="Tahoma"/>
        </w:rPr>
        <w:t xml:space="preserve"> de plus de 150 </w:t>
      </w:r>
      <w:proofErr w:type="spellStart"/>
      <w:r>
        <w:rPr>
          <w:rFonts w:ascii="Tahoma" w:hAnsi="Tahoma" w:cs="Tahoma"/>
        </w:rPr>
        <w:t>nationalités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travaillent</w:t>
      </w:r>
      <w:proofErr w:type="spellEnd"/>
      <w:r>
        <w:rPr>
          <w:rFonts w:ascii="Tahoma" w:hAnsi="Tahoma" w:cs="Tahoma"/>
        </w:rPr>
        <w:t xml:space="preserve"> pour </w:t>
      </w:r>
      <w:proofErr w:type="spellStart"/>
      <w:r>
        <w:rPr>
          <w:rFonts w:ascii="Tahoma" w:hAnsi="Tahoma" w:cs="Tahoma"/>
        </w:rPr>
        <w:t>l’organisation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</w:rPr>
        <w:t xml:space="preserve"> 147 </w:t>
      </w:r>
      <w:proofErr w:type="spellStart"/>
      <w:r>
        <w:rPr>
          <w:rFonts w:ascii="Tahoma" w:hAnsi="Tahoma" w:cs="Tahoma"/>
        </w:rPr>
        <w:t>bureaux</w:t>
      </w:r>
      <w:proofErr w:type="spellEnd"/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pays.</w:t>
      </w:r>
    </w:p>
    <w:p w:rsidR="00755D9D" w:rsidRDefault="009E43FE">
      <w:pPr>
        <w:pStyle w:val="Corpsdetexte"/>
        <w:spacing w:before="191" w:line="290" w:lineRule="auto"/>
        <w:ind w:left="106" w:right="118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Outre</w:t>
      </w:r>
      <w:proofErr w:type="spellEnd"/>
      <w:r>
        <w:rPr>
          <w:rFonts w:ascii="Tahoma" w:hAnsi="Tahoma" w:cs="Tahoma"/>
        </w:rPr>
        <w:t xml:space="preserve"> des </w:t>
      </w:r>
      <w:proofErr w:type="spellStart"/>
      <w:r>
        <w:rPr>
          <w:rFonts w:ascii="Tahoma" w:hAnsi="Tahoma" w:cs="Tahoma"/>
        </w:rPr>
        <w:t>médecins</w:t>
      </w:r>
      <w:proofErr w:type="spellEnd"/>
      <w:r>
        <w:rPr>
          <w:rFonts w:ascii="Tahoma" w:hAnsi="Tahoma" w:cs="Tahoma"/>
        </w:rPr>
        <w:t xml:space="preserve">, des </w:t>
      </w:r>
      <w:proofErr w:type="spellStart"/>
      <w:r>
        <w:rPr>
          <w:rFonts w:ascii="Tahoma" w:hAnsi="Tahoma" w:cs="Tahoma"/>
        </w:rPr>
        <w:t>spécialistes</w:t>
      </w:r>
      <w:proofErr w:type="spellEnd"/>
      <w:r>
        <w:rPr>
          <w:rFonts w:ascii="Tahoma" w:hAnsi="Tahoma" w:cs="Tahoma"/>
        </w:rPr>
        <w:t xml:space="preserve"> de la santé </w:t>
      </w:r>
      <w:proofErr w:type="spellStart"/>
      <w:r>
        <w:rPr>
          <w:rFonts w:ascii="Tahoma" w:hAnsi="Tahoma" w:cs="Tahoma"/>
        </w:rPr>
        <w:t>publique</w:t>
      </w:r>
      <w:proofErr w:type="spellEnd"/>
      <w:r>
        <w:rPr>
          <w:rFonts w:ascii="Tahoma" w:hAnsi="Tahoma" w:cs="Tahoma"/>
        </w:rPr>
        <w:t xml:space="preserve">, des </w:t>
      </w:r>
      <w:proofErr w:type="spellStart"/>
      <w:r>
        <w:rPr>
          <w:rFonts w:ascii="Tahoma" w:hAnsi="Tahoma" w:cs="Tahoma"/>
        </w:rPr>
        <w:t>scientifiques</w:t>
      </w:r>
      <w:proofErr w:type="spellEnd"/>
      <w:r>
        <w:rPr>
          <w:rFonts w:ascii="Tahoma" w:hAnsi="Tahoma" w:cs="Tahoma"/>
        </w:rPr>
        <w:t xml:space="preserve"> et des </w:t>
      </w:r>
      <w:proofErr w:type="spellStart"/>
      <w:r>
        <w:rPr>
          <w:rFonts w:ascii="Tahoma" w:hAnsi="Tahoma" w:cs="Tahoma"/>
        </w:rPr>
        <w:t>épidémiologistes</w:t>
      </w:r>
      <w:proofErr w:type="spellEnd"/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le personnel de </w:t>
      </w:r>
      <w:proofErr w:type="spellStart"/>
      <w:r>
        <w:rPr>
          <w:rFonts w:ascii="Tahoma" w:hAnsi="Tahoma" w:cs="Tahoma"/>
        </w:rPr>
        <w:t>l’OMS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composé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personnes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formées</w:t>
      </w:r>
      <w:proofErr w:type="spellEnd"/>
      <w:r>
        <w:rPr>
          <w:rFonts w:ascii="Tahoma" w:hAnsi="Tahoma" w:cs="Tahoma"/>
        </w:rPr>
        <w:t xml:space="preserve"> à </w:t>
      </w:r>
      <w:proofErr w:type="spellStart"/>
      <w:r>
        <w:rPr>
          <w:rFonts w:ascii="Tahoma" w:hAnsi="Tahoma" w:cs="Tahoma"/>
        </w:rPr>
        <w:t>gérer</w:t>
      </w:r>
      <w:proofErr w:type="spellEnd"/>
      <w:r>
        <w:rPr>
          <w:rFonts w:ascii="Tahoma" w:hAnsi="Tahoma" w:cs="Tahoma"/>
        </w:rPr>
        <w:t xml:space="preserve"> des </w:t>
      </w:r>
      <w:proofErr w:type="spellStart"/>
      <w:r>
        <w:rPr>
          <w:rFonts w:ascii="Tahoma" w:hAnsi="Tahoma" w:cs="Tahoma"/>
        </w:rPr>
        <w:t>systèmes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administratifs</w:t>
      </w:r>
      <w:proofErr w:type="spellEnd"/>
      <w:r>
        <w:rPr>
          <w:rFonts w:ascii="Tahoma" w:hAnsi="Tahoma" w:cs="Tahoma"/>
        </w:rPr>
        <w:t xml:space="preserve">, financiers et </w:t>
      </w:r>
      <w:proofErr w:type="spellStart"/>
      <w:r>
        <w:rPr>
          <w:rFonts w:ascii="Tahoma" w:hAnsi="Tahoma" w:cs="Tahoma"/>
        </w:rPr>
        <w:t>d’information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ainsi</w:t>
      </w:r>
      <w:proofErr w:type="spellEnd"/>
      <w:r>
        <w:rPr>
          <w:rFonts w:ascii="Tahoma" w:hAnsi="Tahoma" w:cs="Tahoma"/>
        </w:rPr>
        <w:t xml:space="preserve"> que </w:t>
      </w:r>
      <w:proofErr w:type="spellStart"/>
      <w:r>
        <w:rPr>
          <w:rFonts w:ascii="Tahoma" w:hAnsi="Tahoma" w:cs="Tahoma"/>
        </w:rPr>
        <w:t>d’experts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</w:rPr>
        <w:t xml:space="preserve"> les </w:t>
      </w:r>
      <w:proofErr w:type="spellStart"/>
      <w:r>
        <w:rPr>
          <w:rFonts w:ascii="Tahoma" w:hAnsi="Tahoma" w:cs="Tahoma"/>
        </w:rPr>
        <w:t>domaines</w:t>
      </w:r>
      <w:proofErr w:type="spellEnd"/>
      <w:r>
        <w:rPr>
          <w:rFonts w:ascii="Tahoma" w:hAnsi="Tahoma" w:cs="Tahoma"/>
        </w:rPr>
        <w:t xml:space="preserve"> des </w:t>
      </w:r>
      <w:proofErr w:type="spellStart"/>
      <w:r>
        <w:rPr>
          <w:rFonts w:ascii="Tahoma" w:hAnsi="Tahoma" w:cs="Tahoma"/>
        </w:rPr>
        <w:t>statistiques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sanitaires</w:t>
      </w:r>
      <w:proofErr w:type="spellEnd"/>
      <w:r>
        <w:rPr>
          <w:rFonts w:ascii="Tahoma" w:hAnsi="Tahoma" w:cs="Tahoma"/>
        </w:rPr>
        <w:t xml:space="preserve">, de </w:t>
      </w:r>
      <w:proofErr w:type="spellStart"/>
      <w:r>
        <w:rPr>
          <w:rFonts w:ascii="Tahoma" w:hAnsi="Tahoma" w:cs="Tahoma"/>
        </w:rPr>
        <w:t>l’économie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ou</w:t>
      </w:r>
      <w:proofErr w:type="spellEnd"/>
      <w:r>
        <w:rPr>
          <w:rFonts w:ascii="Tahoma" w:hAnsi="Tahoma" w:cs="Tahoma"/>
        </w:rPr>
        <w:t xml:space="preserve"> des </w:t>
      </w:r>
      <w:proofErr w:type="spellStart"/>
      <w:r>
        <w:rPr>
          <w:rFonts w:ascii="Tahoma" w:hAnsi="Tahoma" w:cs="Tahoma"/>
        </w:rPr>
        <w:t>secours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d’urgence</w:t>
      </w:r>
      <w:proofErr w:type="spellEnd"/>
      <w:r>
        <w:rPr>
          <w:rFonts w:ascii="Tahoma" w:hAnsi="Tahoma" w:cs="Tahoma"/>
        </w:rPr>
        <w:t>.</w:t>
      </w:r>
    </w:p>
    <w:p w:rsidR="00755D9D" w:rsidRDefault="00755D9D">
      <w:pPr>
        <w:pStyle w:val="Corpsdetexte"/>
        <w:spacing w:before="1"/>
        <w:rPr>
          <w:rFonts w:ascii="Tahoma" w:hAnsi="Tahoma" w:cs="Tahoma"/>
          <w:sz w:val="26"/>
        </w:rPr>
      </w:pPr>
    </w:p>
    <w:p w:rsidR="00755D9D" w:rsidRDefault="009E43FE">
      <w:pPr>
        <w:pStyle w:val="Corpsdetexte"/>
        <w:spacing w:line="290" w:lineRule="auto"/>
        <w:ind w:left="106" w:right="1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Son </w:t>
      </w:r>
      <w:proofErr w:type="spellStart"/>
      <w:r>
        <w:rPr>
          <w:rFonts w:ascii="Tahoma" w:hAnsi="Tahoma" w:cs="Tahoma"/>
        </w:rPr>
        <w:t>rôle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s’exerce</w:t>
      </w:r>
      <w:proofErr w:type="spellEnd"/>
      <w:r>
        <w:rPr>
          <w:rFonts w:ascii="Tahoma" w:hAnsi="Tahoma" w:cs="Tahoma"/>
        </w:rPr>
        <w:t xml:space="preserve"> au </w:t>
      </w:r>
      <w:proofErr w:type="spellStart"/>
      <w:r>
        <w:rPr>
          <w:rFonts w:ascii="Tahoma" w:hAnsi="Tahoma" w:cs="Tahoma"/>
        </w:rPr>
        <w:t>niveau</w:t>
      </w:r>
      <w:proofErr w:type="spellEnd"/>
      <w:r>
        <w:rPr>
          <w:rFonts w:ascii="Tahoma" w:hAnsi="Tahoma" w:cs="Tahoma"/>
        </w:rPr>
        <w:t xml:space="preserve"> de la surveillance de </w:t>
      </w:r>
      <w:proofErr w:type="spellStart"/>
      <w:r>
        <w:rPr>
          <w:rFonts w:ascii="Tahoma" w:hAnsi="Tahoma" w:cs="Tahoma"/>
        </w:rPr>
        <w:t>l’état</w:t>
      </w:r>
      <w:proofErr w:type="spellEnd"/>
      <w:r>
        <w:rPr>
          <w:rFonts w:ascii="Tahoma" w:hAnsi="Tahoma" w:cs="Tahoma"/>
        </w:rPr>
        <w:t xml:space="preserve"> de santé de la population </w:t>
      </w:r>
      <w:proofErr w:type="spellStart"/>
      <w:r>
        <w:rPr>
          <w:rFonts w:ascii="Tahoma" w:hAnsi="Tahoma" w:cs="Tahoma"/>
        </w:rPr>
        <w:t>mondiale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 xml:space="preserve">du </w:t>
      </w:r>
      <w:proofErr w:type="spellStart"/>
      <w:r>
        <w:rPr>
          <w:rFonts w:ascii="Tahoma" w:hAnsi="Tahoma" w:cs="Tahoma"/>
        </w:rPr>
        <w:t>soutien</w:t>
      </w:r>
      <w:proofErr w:type="spellEnd"/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 xml:space="preserve">de la </w:t>
      </w:r>
      <w:proofErr w:type="spellStart"/>
      <w:r>
        <w:rPr>
          <w:rFonts w:ascii="Tahoma" w:hAnsi="Tahoma" w:cs="Tahoma"/>
        </w:rPr>
        <w:t>recherche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 la</w:t>
      </w:r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définition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normes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mise</w:t>
      </w:r>
      <w:proofErr w:type="spellEnd"/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 xml:space="preserve">place </w:t>
      </w:r>
      <w:proofErr w:type="spellStart"/>
      <w:r>
        <w:rPr>
          <w:rFonts w:ascii="Tahoma" w:hAnsi="Tahoma" w:cs="Tahoma"/>
        </w:rPr>
        <w:t>d’actions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destinées</w:t>
      </w:r>
      <w:proofErr w:type="spellEnd"/>
      <w:r>
        <w:rPr>
          <w:rFonts w:ascii="Tahoma" w:hAnsi="Tahoma" w:cs="Tahoma"/>
        </w:rPr>
        <w:t xml:space="preserve"> à </w:t>
      </w:r>
      <w:proofErr w:type="spellStart"/>
      <w:r>
        <w:rPr>
          <w:rFonts w:ascii="Tahoma" w:hAnsi="Tahoma" w:cs="Tahoma"/>
        </w:rPr>
        <w:t>améliorer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l’état</w:t>
      </w:r>
      <w:proofErr w:type="spellEnd"/>
      <w:r>
        <w:rPr>
          <w:rFonts w:ascii="Tahoma" w:hAnsi="Tahoma" w:cs="Tahoma"/>
        </w:rPr>
        <w:t xml:space="preserve"> de santé de la population</w:t>
      </w:r>
      <w:r>
        <w:rPr>
          <w:rFonts w:ascii="Tahoma" w:hAnsi="Tahoma" w:cs="Tahoma"/>
          <w:spacing w:val="-16"/>
        </w:rPr>
        <w:t xml:space="preserve"> </w:t>
      </w:r>
      <w:proofErr w:type="spellStart"/>
      <w:r>
        <w:rPr>
          <w:rFonts w:ascii="Tahoma" w:hAnsi="Tahoma" w:cs="Tahoma"/>
        </w:rPr>
        <w:t>mondiale</w:t>
      </w:r>
      <w:proofErr w:type="spellEnd"/>
      <w:r>
        <w:rPr>
          <w:rFonts w:ascii="Tahoma" w:hAnsi="Tahoma" w:cs="Tahoma"/>
        </w:rPr>
        <w:t>.</w:t>
      </w:r>
    </w:p>
    <w:p w:rsidR="00755D9D" w:rsidRDefault="00755D9D">
      <w:pPr>
        <w:pStyle w:val="Corpsdetexte"/>
        <w:spacing w:before="8"/>
        <w:rPr>
          <w:rFonts w:ascii="Tahoma" w:hAnsi="Tahoma" w:cs="Tahoma"/>
          <w:sz w:val="28"/>
        </w:rPr>
      </w:pPr>
    </w:p>
    <w:p w:rsidR="00755D9D" w:rsidRDefault="009E43FE">
      <w:pPr>
        <w:pStyle w:val="Titre1"/>
        <w:numPr>
          <w:ilvl w:val="0"/>
          <w:numId w:val="1"/>
        </w:numPr>
        <w:tabs>
          <w:tab w:val="left" w:pos="396"/>
        </w:tabs>
        <w:ind w:left="395" w:hanging="289"/>
        <w:jc w:val="both"/>
        <w:rPr>
          <w:rFonts w:ascii="Tahoma" w:hAnsi="Tahoma" w:cs="Tahoma"/>
          <w:u w:val="none" w:color="C5000B"/>
        </w:rPr>
      </w:pPr>
      <w:r>
        <w:rPr>
          <w:rFonts w:ascii="Tahoma" w:hAnsi="Tahoma" w:cs="Tahoma"/>
          <w:color w:val="C5000B"/>
          <w:u w:val="none" w:color="C5000B"/>
        </w:rPr>
        <w:t xml:space="preserve">La </w:t>
      </w:r>
      <w:proofErr w:type="spellStart"/>
      <w:r>
        <w:rPr>
          <w:rFonts w:ascii="Tahoma" w:hAnsi="Tahoma" w:cs="Tahoma"/>
          <w:color w:val="C5000B"/>
          <w:u w:val="none" w:color="C5000B"/>
        </w:rPr>
        <w:t>gouvernance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</w:t>
      </w:r>
      <w:proofErr w:type="gramStart"/>
      <w:r>
        <w:rPr>
          <w:rFonts w:ascii="Tahoma" w:hAnsi="Tahoma" w:cs="Tahoma"/>
          <w:color w:val="C5000B"/>
          <w:u w:val="none" w:color="C5000B"/>
        </w:rPr>
        <w:t>et</w:t>
      </w:r>
      <w:proofErr w:type="gramEnd"/>
      <w:r>
        <w:rPr>
          <w:rFonts w:ascii="Tahoma" w:hAnsi="Tahoma" w:cs="Tahoma"/>
          <w:color w:val="C5000B"/>
          <w:u w:val="none" w:color="C5000B"/>
        </w:rPr>
        <w:t xml:space="preserve"> </w:t>
      </w:r>
      <w:proofErr w:type="spellStart"/>
      <w:r>
        <w:rPr>
          <w:rFonts w:ascii="Tahoma" w:hAnsi="Tahoma" w:cs="Tahoma"/>
          <w:color w:val="C5000B"/>
          <w:u w:val="none" w:color="C5000B"/>
        </w:rPr>
        <w:t>l’organisation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</w:t>
      </w:r>
      <w:r>
        <w:rPr>
          <w:rFonts w:ascii="Tahoma" w:hAnsi="Tahoma" w:cs="Tahoma"/>
          <w:color w:val="C5000B"/>
          <w:u w:val="none" w:color="C5000B"/>
        </w:rPr>
        <w:t>administrative de</w:t>
      </w:r>
      <w:r>
        <w:rPr>
          <w:rFonts w:ascii="Tahoma" w:hAnsi="Tahoma" w:cs="Tahoma"/>
          <w:color w:val="C5000B"/>
          <w:spacing w:val="-9"/>
          <w:u w:val="none" w:color="C5000B"/>
        </w:rPr>
        <w:t xml:space="preserve"> </w:t>
      </w:r>
      <w:proofErr w:type="spellStart"/>
      <w:r>
        <w:rPr>
          <w:rFonts w:ascii="Tahoma" w:hAnsi="Tahoma" w:cs="Tahoma"/>
          <w:color w:val="C5000B"/>
          <w:u w:val="none" w:color="C5000B"/>
        </w:rPr>
        <w:t>l’OMS</w:t>
      </w:r>
      <w:proofErr w:type="spellEnd"/>
    </w:p>
    <w:p w:rsidR="00755D9D" w:rsidRDefault="00755D9D">
      <w:pPr>
        <w:pStyle w:val="Corpsdetexte"/>
        <w:spacing w:before="2"/>
        <w:rPr>
          <w:rFonts w:ascii="Tahoma" w:hAnsi="Tahoma" w:cs="Tahoma"/>
          <w:b/>
          <w:sz w:val="25"/>
        </w:rPr>
      </w:pPr>
    </w:p>
    <w:p w:rsidR="00755D9D" w:rsidRDefault="009E43FE">
      <w:pPr>
        <w:pStyle w:val="Corpsdetexte"/>
        <w:spacing w:before="100" w:line="290" w:lineRule="auto"/>
        <w:ind w:left="106" w:right="299"/>
        <w:rPr>
          <w:rFonts w:ascii="Tahoma" w:hAnsi="Tahoma" w:cs="Tahoma"/>
        </w:rPr>
      </w:pPr>
      <w:r>
        <w:rPr>
          <w:rFonts w:ascii="Tahoma" w:hAnsi="Tahoma" w:cs="Tahoma"/>
        </w:rPr>
        <w:t xml:space="preserve">La </w:t>
      </w:r>
      <w:proofErr w:type="spellStart"/>
      <w:r>
        <w:rPr>
          <w:rFonts w:ascii="Tahoma" w:hAnsi="Tahoma" w:cs="Tahoma"/>
        </w:rPr>
        <w:t>gouvernance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est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exercée</w:t>
      </w:r>
      <w:proofErr w:type="spellEnd"/>
      <w:r>
        <w:rPr>
          <w:rFonts w:ascii="Tahoma" w:hAnsi="Tahoma" w:cs="Tahoma"/>
        </w:rPr>
        <w:t xml:space="preserve"> par un </w:t>
      </w:r>
      <w:proofErr w:type="spellStart"/>
      <w:r>
        <w:rPr>
          <w:rFonts w:ascii="Tahoma" w:hAnsi="Tahoma" w:cs="Tahoma"/>
        </w:rPr>
        <w:t>directeur</w:t>
      </w:r>
      <w:proofErr w:type="spellEnd"/>
      <w:r>
        <w:rPr>
          <w:rFonts w:ascii="Tahoma" w:hAnsi="Tahoma" w:cs="Tahoma"/>
        </w:rPr>
        <w:t xml:space="preserve"> et </w:t>
      </w:r>
      <w:proofErr w:type="spellStart"/>
      <w:r>
        <w:rPr>
          <w:rFonts w:ascii="Tahoma" w:hAnsi="Tahoma" w:cs="Tahoma"/>
        </w:rPr>
        <w:t>l’assemblée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mondiale</w:t>
      </w:r>
      <w:proofErr w:type="spellEnd"/>
      <w:r>
        <w:rPr>
          <w:rFonts w:ascii="Tahoma" w:hAnsi="Tahoma" w:cs="Tahoma"/>
        </w:rPr>
        <w:t xml:space="preserve"> de la santé. Le </w:t>
      </w:r>
      <w:proofErr w:type="spellStart"/>
      <w:r>
        <w:rPr>
          <w:rFonts w:ascii="Tahoma" w:hAnsi="Tahoma" w:cs="Tahoma"/>
        </w:rPr>
        <w:t>Dr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Tedios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Adhanom</w:t>
      </w:r>
      <w:proofErr w:type="spellEnd"/>
      <w:r>
        <w:rPr>
          <w:rFonts w:ascii="Tahoma" w:hAnsi="Tahoma" w:cs="Tahoma"/>
        </w:rPr>
        <w:t xml:space="preserve"> GHEBREYESUS </w:t>
      </w:r>
      <w:proofErr w:type="spellStart"/>
      <w:r>
        <w:rPr>
          <w:rFonts w:ascii="Tahoma" w:hAnsi="Tahoma" w:cs="Tahoma"/>
        </w:rPr>
        <w:t>est</w:t>
      </w:r>
      <w:proofErr w:type="spellEnd"/>
      <w:r>
        <w:rPr>
          <w:rFonts w:ascii="Tahoma" w:hAnsi="Tahoma" w:cs="Tahoma"/>
        </w:rPr>
        <w:t xml:space="preserve"> le </w:t>
      </w:r>
      <w:proofErr w:type="spellStart"/>
      <w:r>
        <w:rPr>
          <w:rFonts w:ascii="Tahoma" w:hAnsi="Tahoma" w:cs="Tahoma"/>
        </w:rPr>
        <w:t>Directeur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général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proofErr w:type="gramStart"/>
      <w:r>
        <w:rPr>
          <w:rFonts w:ascii="Tahoma" w:hAnsi="Tahoma" w:cs="Tahoma"/>
        </w:rPr>
        <w:t>l’OMS</w:t>
      </w:r>
      <w:proofErr w:type="spellEnd"/>
      <w:r>
        <w:rPr>
          <w:rFonts w:ascii="Tahoma" w:hAnsi="Tahoma" w:cs="Tahoma"/>
        </w:rPr>
        <w:t xml:space="preserve"> .</w:t>
      </w:r>
      <w:proofErr w:type="gramEnd"/>
    </w:p>
    <w:p w:rsidR="00755D9D" w:rsidRDefault="00755D9D">
      <w:pPr>
        <w:sectPr w:rsidR="00755D9D">
          <w:headerReference w:type="default" r:id="rId8"/>
          <w:footerReference w:type="default" r:id="rId9"/>
          <w:pgSz w:w="11880" w:h="16820"/>
          <w:pgMar w:top="1740" w:right="1440" w:bottom="777" w:left="1300" w:header="1335" w:footer="720" w:gutter="0"/>
          <w:cols w:space="720"/>
          <w:formProt w:val="0"/>
        </w:sectPr>
      </w:pPr>
    </w:p>
    <w:p w:rsidR="00755D9D" w:rsidRDefault="00755D9D">
      <w:pPr>
        <w:pStyle w:val="Corpsdetexte"/>
        <w:spacing w:before="8"/>
        <w:rPr>
          <w:rFonts w:ascii="Tahoma" w:hAnsi="Tahoma" w:cs="Tahoma"/>
          <w:sz w:val="22"/>
        </w:rPr>
      </w:pPr>
    </w:p>
    <w:p w:rsidR="00755D9D" w:rsidRDefault="009E43FE">
      <w:pPr>
        <w:pStyle w:val="Corpsdetexte"/>
        <w:spacing w:before="100" w:line="290" w:lineRule="auto"/>
        <w:ind w:left="106" w:right="57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L’assemblée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mondiale</w:t>
      </w:r>
      <w:proofErr w:type="spellEnd"/>
      <w:r>
        <w:rPr>
          <w:rFonts w:ascii="Tahoma" w:hAnsi="Tahoma" w:cs="Tahoma"/>
        </w:rPr>
        <w:t xml:space="preserve"> de la santé </w:t>
      </w:r>
      <w:proofErr w:type="spellStart"/>
      <w:proofErr w:type="gramStart"/>
      <w:r>
        <w:rPr>
          <w:rFonts w:ascii="Tahoma" w:hAnsi="Tahoma" w:cs="Tahoma"/>
        </w:rPr>
        <w:t>est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l’organe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décisionnel</w:t>
      </w:r>
      <w:proofErr w:type="spellEnd"/>
      <w:r>
        <w:rPr>
          <w:rFonts w:ascii="Tahoma" w:hAnsi="Tahoma" w:cs="Tahoma"/>
        </w:rPr>
        <w:t xml:space="preserve">. Elle </w:t>
      </w:r>
      <w:proofErr w:type="spellStart"/>
      <w:r>
        <w:rPr>
          <w:rFonts w:ascii="Tahoma" w:hAnsi="Tahoma" w:cs="Tahoma"/>
        </w:rPr>
        <w:t>étudie</w:t>
      </w:r>
      <w:proofErr w:type="spellEnd"/>
      <w:r>
        <w:rPr>
          <w:rFonts w:ascii="Tahoma" w:hAnsi="Tahoma" w:cs="Tahoma"/>
        </w:rPr>
        <w:t xml:space="preserve"> les rapports du </w:t>
      </w:r>
      <w:proofErr w:type="spellStart"/>
      <w:r>
        <w:rPr>
          <w:rFonts w:ascii="Tahoma" w:hAnsi="Tahoma" w:cs="Tahoma"/>
        </w:rPr>
        <w:t>Conseil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exécutif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auquel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elle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donne</w:t>
      </w:r>
      <w:proofErr w:type="spellEnd"/>
      <w:proofErr w:type="gramEnd"/>
      <w:r>
        <w:rPr>
          <w:rFonts w:ascii="Tahoma" w:hAnsi="Tahoma" w:cs="Tahoma"/>
        </w:rPr>
        <w:t xml:space="preserve"> des instructions (</w:t>
      </w:r>
      <w:proofErr w:type="spellStart"/>
      <w:r>
        <w:rPr>
          <w:rFonts w:ascii="Tahoma" w:hAnsi="Tahoma" w:cs="Tahoma"/>
        </w:rPr>
        <w:t>nouvelles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études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recherches</w:t>
      </w:r>
      <w:proofErr w:type="spellEnd"/>
      <w:r>
        <w:rPr>
          <w:rFonts w:ascii="Tahoma" w:hAnsi="Tahoma" w:cs="Tahoma"/>
        </w:rPr>
        <w:t xml:space="preserve">…) Le </w:t>
      </w:r>
      <w:proofErr w:type="spellStart"/>
      <w:r>
        <w:rPr>
          <w:rFonts w:ascii="Tahoma" w:hAnsi="Tahoma" w:cs="Tahoma"/>
        </w:rPr>
        <w:t>Conseil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exécutif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composé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34 </w:t>
      </w:r>
      <w:proofErr w:type="spellStart"/>
      <w:r>
        <w:rPr>
          <w:rFonts w:ascii="Tahoma" w:hAnsi="Tahoma" w:cs="Tahoma"/>
        </w:rPr>
        <w:t>membres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techniquement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qualifiés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</w:rPr>
        <w:t xml:space="preserve"> le </w:t>
      </w:r>
      <w:proofErr w:type="spellStart"/>
      <w:r>
        <w:rPr>
          <w:rFonts w:ascii="Tahoma" w:hAnsi="Tahoma" w:cs="Tahoma"/>
        </w:rPr>
        <w:t>domaine</w:t>
      </w:r>
      <w:proofErr w:type="spellEnd"/>
      <w:r>
        <w:rPr>
          <w:rFonts w:ascii="Tahoma" w:hAnsi="Tahoma" w:cs="Tahoma"/>
        </w:rPr>
        <w:t xml:space="preserve"> de la santé. La </w:t>
      </w:r>
      <w:proofErr w:type="spellStart"/>
      <w:r>
        <w:rPr>
          <w:rFonts w:ascii="Tahoma" w:hAnsi="Tahoma" w:cs="Tahoma"/>
        </w:rPr>
        <w:t>principale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réunion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tient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janvier</w:t>
      </w:r>
      <w:proofErr w:type="spellEnd"/>
      <w:r>
        <w:rPr>
          <w:rFonts w:ascii="Tahoma" w:hAnsi="Tahoma" w:cs="Tahoma"/>
        </w:rPr>
        <w:t xml:space="preserve"> avec </w:t>
      </w:r>
      <w:proofErr w:type="spellStart"/>
      <w:r>
        <w:rPr>
          <w:rFonts w:ascii="Tahoma" w:hAnsi="Tahoma" w:cs="Tahoma"/>
        </w:rPr>
        <w:t>une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deuxième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réunion</w:t>
      </w:r>
      <w:proofErr w:type="spellEnd"/>
      <w:r>
        <w:rPr>
          <w:rFonts w:ascii="Tahoma" w:hAnsi="Tahoma" w:cs="Tahoma"/>
        </w:rPr>
        <w:t xml:space="preserve"> plus </w:t>
      </w:r>
      <w:proofErr w:type="spellStart"/>
      <w:r>
        <w:rPr>
          <w:rFonts w:ascii="Tahoma" w:hAnsi="Tahoma" w:cs="Tahoma"/>
        </w:rPr>
        <w:t>courte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mai</w:t>
      </w:r>
      <w:proofErr w:type="spellEnd"/>
      <w:r>
        <w:rPr>
          <w:rFonts w:ascii="Tahoma" w:hAnsi="Tahoma" w:cs="Tahoma"/>
        </w:rPr>
        <w:t xml:space="preserve">. Les </w:t>
      </w:r>
      <w:proofErr w:type="spellStart"/>
      <w:r>
        <w:rPr>
          <w:rFonts w:ascii="Tahoma" w:hAnsi="Tahoma" w:cs="Tahoma"/>
        </w:rPr>
        <w:t>principales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fonctions</w:t>
      </w:r>
      <w:proofErr w:type="spellEnd"/>
      <w:r>
        <w:rPr>
          <w:rFonts w:ascii="Tahoma" w:hAnsi="Tahoma" w:cs="Tahoma"/>
        </w:rPr>
        <w:t xml:space="preserve"> du </w:t>
      </w:r>
      <w:proofErr w:type="spellStart"/>
      <w:r>
        <w:rPr>
          <w:rFonts w:ascii="Tahoma" w:hAnsi="Tahoma" w:cs="Tahoma"/>
        </w:rPr>
        <w:t>Conseil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sont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d’appliquer</w:t>
      </w:r>
      <w:proofErr w:type="spellEnd"/>
      <w:r>
        <w:rPr>
          <w:rFonts w:ascii="Tahoma" w:hAnsi="Tahoma" w:cs="Tahoma"/>
        </w:rPr>
        <w:t xml:space="preserve"> les </w:t>
      </w:r>
      <w:proofErr w:type="spellStart"/>
      <w:r>
        <w:rPr>
          <w:rFonts w:ascii="Tahoma" w:hAnsi="Tahoma" w:cs="Tahoma"/>
        </w:rPr>
        <w:t>décisions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et</w:t>
      </w:r>
      <w:proofErr w:type="gramEnd"/>
      <w:r>
        <w:rPr>
          <w:rFonts w:ascii="Tahoma" w:hAnsi="Tahoma" w:cs="Tahoma"/>
        </w:rPr>
        <w:t xml:space="preserve"> directives de </w:t>
      </w:r>
      <w:proofErr w:type="spellStart"/>
      <w:r>
        <w:rPr>
          <w:rFonts w:ascii="Tahoma" w:hAnsi="Tahoma" w:cs="Tahoma"/>
        </w:rPr>
        <w:t>l’Assemblée</w:t>
      </w:r>
      <w:proofErr w:type="spellEnd"/>
      <w:r>
        <w:rPr>
          <w:rFonts w:ascii="Tahoma" w:hAnsi="Tahoma" w:cs="Tahoma"/>
        </w:rPr>
        <w:t xml:space="preserve"> de l</w:t>
      </w:r>
      <w:r>
        <w:rPr>
          <w:rFonts w:ascii="Tahoma" w:hAnsi="Tahoma" w:cs="Tahoma"/>
        </w:rPr>
        <w:t>a Santé.</w:t>
      </w:r>
    </w:p>
    <w:p w:rsidR="00755D9D" w:rsidRDefault="00755D9D">
      <w:pPr>
        <w:pStyle w:val="Corpsdetexte"/>
        <w:spacing w:before="6"/>
        <w:rPr>
          <w:rFonts w:ascii="Tahoma" w:hAnsi="Tahoma" w:cs="Tahoma"/>
          <w:sz w:val="28"/>
        </w:rPr>
      </w:pPr>
    </w:p>
    <w:p w:rsidR="00755D9D" w:rsidRDefault="009E43FE">
      <w:pPr>
        <w:pStyle w:val="Titre1"/>
        <w:numPr>
          <w:ilvl w:val="0"/>
          <w:numId w:val="1"/>
        </w:numPr>
        <w:tabs>
          <w:tab w:val="left" w:pos="396"/>
        </w:tabs>
        <w:ind w:left="395" w:hanging="289"/>
        <w:rPr>
          <w:rFonts w:ascii="Tahoma" w:hAnsi="Tahoma" w:cs="Tahoma"/>
          <w:u w:val="none" w:color="C5000B"/>
        </w:rPr>
      </w:pPr>
      <w:proofErr w:type="spellStart"/>
      <w:r>
        <w:rPr>
          <w:rFonts w:ascii="Tahoma" w:hAnsi="Tahoma" w:cs="Tahoma"/>
          <w:color w:val="C5000B"/>
          <w:u w:val="none" w:color="C5000B"/>
        </w:rPr>
        <w:t>Fonctions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</w:t>
      </w:r>
      <w:proofErr w:type="gramStart"/>
      <w:r>
        <w:rPr>
          <w:rFonts w:ascii="Tahoma" w:hAnsi="Tahoma" w:cs="Tahoma"/>
          <w:color w:val="C5000B"/>
          <w:u w:val="none" w:color="C5000B"/>
        </w:rPr>
        <w:t>et</w:t>
      </w:r>
      <w:proofErr w:type="gramEnd"/>
      <w:r>
        <w:rPr>
          <w:rFonts w:ascii="Tahoma" w:hAnsi="Tahoma" w:cs="Tahoma"/>
          <w:color w:val="C5000B"/>
          <w:u w:val="none" w:color="C5000B"/>
        </w:rPr>
        <w:t xml:space="preserve"> </w:t>
      </w:r>
      <w:proofErr w:type="spellStart"/>
      <w:r>
        <w:rPr>
          <w:rFonts w:ascii="Tahoma" w:hAnsi="Tahoma" w:cs="Tahoma"/>
          <w:color w:val="C5000B"/>
          <w:u w:val="none" w:color="C5000B"/>
        </w:rPr>
        <w:t>priorités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de</w:t>
      </w:r>
      <w:r>
        <w:rPr>
          <w:rFonts w:ascii="Tahoma" w:hAnsi="Tahoma" w:cs="Tahoma"/>
          <w:color w:val="C5000B"/>
          <w:spacing w:val="-5"/>
          <w:u w:val="none" w:color="C5000B"/>
        </w:rPr>
        <w:t xml:space="preserve"> </w:t>
      </w:r>
      <w:proofErr w:type="spellStart"/>
      <w:r>
        <w:rPr>
          <w:rFonts w:ascii="Tahoma" w:hAnsi="Tahoma" w:cs="Tahoma"/>
          <w:color w:val="C5000B"/>
          <w:u w:val="none" w:color="C5000B"/>
        </w:rPr>
        <w:t>l’OMS</w:t>
      </w:r>
      <w:proofErr w:type="spellEnd"/>
    </w:p>
    <w:p w:rsidR="00755D9D" w:rsidRDefault="009E43FE">
      <w:pPr>
        <w:pStyle w:val="Corpsdetexte"/>
        <w:spacing w:before="57" w:line="290" w:lineRule="auto"/>
        <w:ind w:left="10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L’OMS a pour mission </w:t>
      </w:r>
      <w:proofErr w:type="spellStart"/>
      <w:r>
        <w:rPr>
          <w:rFonts w:ascii="Tahoma" w:hAnsi="Tahoma" w:cs="Tahoma"/>
        </w:rPr>
        <w:t>principale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d’amener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tous</w:t>
      </w:r>
      <w:proofErr w:type="spellEnd"/>
      <w:r>
        <w:rPr>
          <w:rFonts w:ascii="Tahoma" w:hAnsi="Tahoma" w:cs="Tahoma"/>
        </w:rPr>
        <w:t xml:space="preserve"> les </w:t>
      </w:r>
      <w:proofErr w:type="spellStart"/>
      <w:r>
        <w:rPr>
          <w:rFonts w:ascii="Tahoma" w:hAnsi="Tahoma" w:cs="Tahoma"/>
        </w:rPr>
        <w:t>peuples</w:t>
      </w:r>
      <w:proofErr w:type="spellEnd"/>
      <w:r>
        <w:rPr>
          <w:rFonts w:ascii="Tahoma" w:hAnsi="Tahoma" w:cs="Tahoma"/>
        </w:rPr>
        <w:t xml:space="preserve"> au </w:t>
      </w:r>
      <w:proofErr w:type="spellStart"/>
      <w:r>
        <w:rPr>
          <w:rFonts w:ascii="Tahoma" w:hAnsi="Tahoma" w:cs="Tahoma"/>
        </w:rPr>
        <w:t>meilleur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niveau</w:t>
      </w:r>
      <w:proofErr w:type="spellEnd"/>
      <w:r>
        <w:rPr>
          <w:rFonts w:ascii="Tahoma" w:hAnsi="Tahoma" w:cs="Tahoma"/>
        </w:rPr>
        <w:t xml:space="preserve"> de santé possible. Elle assure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</w:t>
      </w:r>
      <w:proofErr w:type="spellEnd"/>
      <w:r>
        <w:rPr>
          <w:rFonts w:ascii="Tahoma" w:hAnsi="Tahoma" w:cs="Tahoma"/>
        </w:rPr>
        <w:t xml:space="preserve"> but de multiples </w:t>
      </w:r>
      <w:proofErr w:type="spellStart"/>
      <w:proofErr w:type="gramStart"/>
      <w:r>
        <w:rPr>
          <w:rFonts w:ascii="Tahoma" w:hAnsi="Tahoma" w:cs="Tahoma"/>
        </w:rPr>
        <w:t>fonctions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line="271" w:lineRule="exact"/>
        <w:ind w:left="253" w:hanging="147"/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fixer</w:t>
      </w:r>
      <w:proofErr w:type="gramEnd"/>
      <w:r>
        <w:rPr>
          <w:rFonts w:ascii="Tahoma" w:hAnsi="Tahoma" w:cs="Tahoma"/>
          <w:sz w:val="24"/>
        </w:rPr>
        <w:t xml:space="preserve"> les </w:t>
      </w:r>
      <w:proofErr w:type="spellStart"/>
      <w:r>
        <w:rPr>
          <w:rFonts w:ascii="Tahoma" w:hAnsi="Tahoma" w:cs="Tahoma"/>
          <w:sz w:val="24"/>
        </w:rPr>
        <w:t>priorités</w:t>
      </w:r>
      <w:proofErr w:type="spellEnd"/>
      <w:r>
        <w:rPr>
          <w:rFonts w:ascii="Tahoma" w:hAnsi="Tahoma" w:cs="Tahoma"/>
          <w:sz w:val="24"/>
        </w:rPr>
        <w:t xml:space="preserve"> de </w:t>
      </w:r>
      <w:proofErr w:type="spellStart"/>
      <w:r>
        <w:rPr>
          <w:rFonts w:ascii="Tahoma" w:hAnsi="Tahoma" w:cs="Tahoma"/>
          <w:sz w:val="24"/>
        </w:rPr>
        <w:t>recherche</w:t>
      </w:r>
      <w:proofErr w:type="spellEnd"/>
      <w:r>
        <w:rPr>
          <w:rFonts w:ascii="Tahoma" w:hAnsi="Tahoma" w:cs="Tahoma"/>
          <w:spacing w:val="-6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56"/>
        <w:ind w:left="253" w:hanging="147"/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assurer</w:t>
      </w:r>
      <w:proofErr w:type="gram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une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veille</w:t>
      </w:r>
      <w:proofErr w:type="spellEnd"/>
      <w:r>
        <w:rPr>
          <w:rFonts w:ascii="Tahoma" w:hAnsi="Tahoma" w:cs="Tahoma"/>
          <w:sz w:val="24"/>
        </w:rPr>
        <w:t xml:space="preserve"> sanitaire </w:t>
      </w:r>
      <w:proofErr w:type="spellStart"/>
      <w:r>
        <w:rPr>
          <w:rFonts w:ascii="Tahoma" w:hAnsi="Tahoma" w:cs="Tahoma"/>
          <w:sz w:val="24"/>
        </w:rPr>
        <w:t>internationale</w:t>
      </w:r>
      <w:proofErr w:type="spellEnd"/>
      <w:r>
        <w:rPr>
          <w:rFonts w:ascii="Tahoma" w:hAnsi="Tahoma" w:cs="Tahoma"/>
          <w:spacing w:val="-6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57"/>
        <w:ind w:left="253" w:hanging="147"/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proposer</w:t>
      </w:r>
      <w:proofErr w:type="gramEnd"/>
      <w:r>
        <w:rPr>
          <w:rFonts w:ascii="Tahoma" w:hAnsi="Tahoma" w:cs="Tahoma"/>
          <w:sz w:val="24"/>
        </w:rPr>
        <w:t xml:space="preserve"> des </w:t>
      </w:r>
      <w:proofErr w:type="spellStart"/>
      <w:r>
        <w:rPr>
          <w:rFonts w:ascii="Tahoma" w:hAnsi="Tahoma" w:cs="Tahoma"/>
          <w:sz w:val="24"/>
        </w:rPr>
        <w:t>politiques</w:t>
      </w:r>
      <w:proofErr w:type="spellEnd"/>
      <w:r>
        <w:rPr>
          <w:rFonts w:ascii="Tahoma" w:hAnsi="Tahoma" w:cs="Tahoma"/>
          <w:sz w:val="24"/>
        </w:rPr>
        <w:t xml:space="preserve"> de santé</w:t>
      </w:r>
      <w:r>
        <w:rPr>
          <w:rFonts w:ascii="Tahoma" w:hAnsi="Tahoma" w:cs="Tahoma"/>
          <w:spacing w:val="-6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56"/>
        <w:ind w:left="253" w:hanging="147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piloter</w:t>
      </w:r>
      <w:proofErr w:type="spellEnd"/>
      <w:proofErr w:type="gramEnd"/>
      <w:r>
        <w:rPr>
          <w:rFonts w:ascii="Tahoma" w:hAnsi="Tahoma" w:cs="Tahoma"/>
          <w:sz w:val="24"/>
        </w:rPr>
        <w:t xml:space="preserve"> les actions </w:t>
      </w:r>
      <w:proofErr w:type="spellStart"/>
      <w:r>
        <w:rPr>
          <w:rFonts w:ascii="Tahoma" w:hAnsi="Tahoma" w:cs="Tahoma"/>
          <w:sz w:val="24"/>
        </w:rPr>
        <w:t>sanitaires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mondiales</w:t>
      </w:r>
      <w:proofErr w:type="spellEnd"/>
      <w:r>
        <w:rPr>
          <w:rFonts w:ascii="Tahoma" w:hAnsi="Tahoma" w:cs="Tahoma"/>
          <w:spacing w:val="-6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57"/>
        <w:ind w:left="253" w:hanging="147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fournir</w:t>
      </w:r>
      <w:proofErr w:type="spellEnd"/>
      <w:proofErr w:type="gramEnd"/>
      <w:r>
        <w:rPr>
          <w:rFonts w:ascii="Tahoma" w:hAnsi="Tahoma" w:cs="Tahoma"/>
          <w:sz w:val="24"/>
        </w:rPr>
        <w:t xml:space="preserve"> un </w:t>
      </w:r>
      <w:proofErr w:type="spellStart"/>
      <w:r>
        <w:rPr>
          <w:rFonts w:ascii="Tahoma" w:hAnsi="Tahoma" w:cs="Tahoma"/>
          <w:sz w:val="24"/>
        </w:rPr>
        <w:t>appui</w:t>
      </w:r>
      <w:proofErr w:type="spellEnd"/>
      <w:r>
        <w:rPr>
          <w:rFonts w:ascii="Tahoma" w:hAnsi="Tahoma" w:cs="Tahoma"/>
          <w:sz w:val="24"/>
        </w:rPr>
        <w:t xml:space="preserve"> technique aux </w:t>
      </w:r>
      <w:proofErr w:type="spellStart"/>
      <w:r>
        <w:rPr>
          <w:rFonts w:ascii="Tahoma" w:hAnsi="Tahoma" w:cs="Tahoma"/>
          <w:sz w:val="24"/>
        </w:rPr>
        <w:t>États</w:t>
      </w:r>
      <w:proofErr w:type="spellEnd"/>
      <w:r>
        <w:rPr>
          <w:rFonts w:ascii="Tahoma" w:hAnsi="Tahoma" w:cs="Tahoma"/>
          <w:spacing w:val="-7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56"/>
        <w:ind w:left="253" w:hanging="147"/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fixer</w:t>
      </w:r>
      <w:proofErr w:type="gramEnd"/>
      <w:r>
        <w:rPr>
          <w:rFonts w:ascii="Tahoma" w:hAnsi="Tahoma" w:cs="Tahoma"/>
          <w:sz w:val="24"/>
        </w:rPr>
        <w:t xml:space="preserve"> des </w:t>
      </w:r>
      <w:proofErr w:type="spellStart"/>
      <w:r>
        <w:rPr>
          <w:rFonts w:ascii="Tahoma" w:hAnsi="Tahoma" w:cs="Tahoma"/>
          <w:sz w:val="24"/>
        </w:rPr>
        <w:t>normes</w:t>
      </w:r>
      <w:proofErr w:type="spellEnd"/>
      <w:r>
        <w:rPr>
          <w:rFonts w:ascii="Tahoma" w:hAnsi="Tahoma" w:cs="Tahoma"/>
          <w:sz w:val="24"/>
        </w:rPr>
        <w:t xml:space="preserve"> et des </w:t>
      </w:r>
      <w:proofErr w:type="spellStart"/>
      <w:r>
        <w:rPr>
          <w:rFonts w:ascii="Tahoma" w:hAnsi="Tahoma" w:cs="Tahoma"/>
          <w:sz w:val="24"/>
        </w:rPr>
        <w:t>critères</w:t>
      </w:r>
      <w:proofErr w:type="spellEnd"/>
      <w:r>
        <w:rPr>
          <w:rFonts w:ascii="Tahoma" w:hAnsi="Tahoma" w:cs="Tahoma"/>
          <w:sz w:val="24"/>
        </w:rPr>
        <w:t xml:space="preserve"> de santé au </w:t>
      </w:r>
      <w:proofErr w:type="spellStart"/>
      <w:r>
        <w:rPr>
          <w:rFonts w:ascii="Tahoma" w:hAnsi="Tahoma" w:cs="Tahoma"/>
          <w:sz w:val="24"/>
        </w:rPr>
        <w:t>niveau</w:t>
      </w:r>
      <w:proofErr w:type="spellEnd"/>
      <w:r>
        <w:rPr>
          <w:rFonts w:ascii="Tahoma" w:hAnsi="Tahoma" w:cs="Tahoma"/>
          <w:spacing w:val="-13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mondial</w:t>
      </w:r>
      <w:proofErr w:type="spellEnd"/>
      <w:r>
        <w:rPr>
          <w:rFonts w:ascii="Tahoma" w:hAnsi="Tahoma" w:cs="Tahoma"/>
          <w:sz w:val="24"/>
        </w:rPr>
        <w:t>.</w:t>
      </w:r>
    </w:p>
    <w:p w:rsidR="00755D9D" w:rsidRDefault="00755D9D">
      <w:pPr>
        <w:pStyle w:val="Corpsdetexte"/>
        <w:spacing w:before="11"/>
        <w:rPr>
          <w:rFonts w:ascii="Tahoma" w:hAnsi="Tahoma" w:cs="Tahoma"/>
          <w:sz w:val="33"/>
        </w:rPr>
      </w:pPr>
    </w:p>
    <w:p w:rsidR="00755D9D" w:rsidRDefault="009E43FE">
      <w:pPr>
        <w:pStyle w:val="Corpsdetexte"/>
        <w:spacing w:line="290" w:lineRule="auto"/>
        <w:ind w:left="10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Elle </w:t>
      </w:r>
      <w:proofErr w:type="spellStart"/>
      <w:r>
        <w:rPr>
          <w:rFonts w:ascii="Tahoma" w:hAnsi="Tahoma" w:cs="Tahoma"/>
        </w:rPr>
        <w:t>définit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également</w:t>
      </w:r>
      <w:proofErr w:type="spellEnd"/>
      <w:r>
        <w:rPr>
          <w:rFonts w:ascii="Tahoma" w:hAnsi="Tahoma" w:cs="Tahoma"/>
        </w:rPr>
        <w:t xml:space="preserve"> des </w:t>
      </w:r>
      <w:proofErr w:type="spellStart"/>
      <w:r>
        <w:rPr>
          <w:rFonts w:ascii="Tahoma" w:hAnsi="Tahoma" w:cs="Tahoma"/>
        </w:rPr>
        <w:t>priorités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d’action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</w:rPr>
        <w:t xml:space="preserve"> le cadre </w:t>
      </w:r>
      <w:r>
        <w:rPr>
          <w:rFonts w:ascii="Tahoma" w:hAnsi="Tahoma" w:cs="Tahoma"/>
        </w:rPr>
        <w:t xml:space="preserve">de son 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 xml:space="preserve"> de travail, </w:t>
      </w:r>
      <w:proofErr w:type="spellStart"/>
      <w:proofErr w:type="gramStart"/>
      <w:r>
        <w:rPr>
          <w:rFonts w:ascii="Tahoma" w:hAnsi="Tahoma" w:cs="Tahoma"/>
        </w:rPr>
        <w:t>actuellement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line="271" w:lineRule="exact"/>
        <w:ind w:left="253" w:hanging="147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contribuer</w:t>
      </w:r>
      <w:proofErr w:type="spellEnd"/>
      <w:proofErr w:type="gramEnd"/>
      <w:r>
        <w:rPr>
          <w:rFonts w:ascii="Tahoma" w:hAnsi="Tahoma" w:cs="Tahoma"/>
          <w:sz w:val="24"/>
        </w:rPr>
        <w:t xml:space="preserve"> à la </w:t>
      </w:r>
      <w:proofErr w:type="spellStart"/>
      <w:r>
        <w:rPr>
          <w:rFonts w:ascii="Tahoma" w:hAnsi="Tahoma" w:cs="Tahoma"/>
          <w:sz w:val="24"/>
        </w:rPr>
        <w:t>sécurité</w:t>
      </w:r>
      <w:proofErr w:type="spellEnd"/>
      <w:r>
        <w:rPr>
          <w:rFonts w:ascii="Tahoma" w:hAnsi="Tahoma" w:cs="Tahoma"/>
          <w:sz w:val="24"/>
        </w:rPr>
        <w:t xml:space="preserve"> sanitaire </w:t>
      </w:r>
      <w:proofErr w:type="spellStart"/>
      <w:r>
        <w:rPr>
          <w:rFonts w:ascii="Tahoma" w:hAnsi="Tahoma" w:cs="Tahoma"/>
          <w:sz w:val="24"/>
        </w:rPr>
        <w:t>dans</w:t>
      </w:r>
      <w:proofErr w:type="spellEnd"/>
      <w:r>
        <w:rPr>
          <w:rFonts w:ascii="Tahoma" w:hAnsi="Tahoma" w:cs="Tahoma"/>
          <w:sz w:val="24"/>
        </w:rPr>
        <w:t xml:space="preserve"> le monde</w:t>
      </w:r>
      <w:r>
        <w:rPr>
          <w:rFonts w:ascii="Tahoma" w:hAnsi="Tahoma" w:cs="Tahoma"/>
          <w:spacing w:val="-10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71"/>
        </w:tabs>
        <w:spacing w:before="56" w:line="290" w:lineRule="auto"/>
        <w:ind w:right="125" w:firstLine="0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diminuer</w:t>
      </w:r>
      <w:proofErr w:type="spellEnd"/>
      <w:proofErr w:type="gramEnd"/>
      <w:r>
        <w:rPr>
          <w:rFonts w:ascii="Tahoma" w:hAnsi="Tahoma" w:cs="Tahoma"/>
          <w:sz w:val="24"/>
        </w:rPr>
        <w:t xml:space="preserve"> la </w:t>
      </w:r>
      <w:proofErr w:type="spellStart"/>
      <w:r>
        <w:rPr>
          <w:rFonts w:ascii="Tahoma" w:hAnsi="Tahoma" w:cs="Tahoma"/>
          <w:sz w:val="24"/>
        </w:rPr>
        <w:t>consommation</w:t>
      </w:r>
      <w:proofErr w:type="spellEnd"/>
      <w:r>
        <w:rPr>
          <w:rFonts w:ascii="Tahoma" w:hAnsi="Tahoma" w:cs="Tahoma"/>
          <w:sz w:val="24"/>
        </w:rPr>
        <w:t xml:space="preserve"> de </w:t>
      </w:r>
      <w:proofErr w:type="spellStart"/>
      <w:r>
        <w:rPr>
          <w:rFonts w:ascii="Tahoma" w:hAnsi="Tahoma" w:cs="Tahoma"/>
          <w:sz w:val="24"/>
        </w:rPr>
        <w:t>tabac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>
        <w:rPr>
          <w:rFonts w:ascii="Tahoma" w:hAnsi="Tahoma" w:cs="Tahoma"/>
          <w:sz w:val="24"/>
        </w:rPr>
        <w:t>promouvoir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une</w:t>
      </w:r>
      <w:proofErr w:type="spellEnd"/>
      <w:r>
        <w:rPr>
          <w:rFonts w:ascii="Tahoma" w:hAnsi="Tahoma" w:cs="Tahoma"/>
          <w:sz w:val="24"/>
        </w:rPr>
        <w:t xml:space="preserve"> alimentation </w:t>
      </w:r>
      <w:proofErr w:type="spellStart"/>
      <w:r>
        <w:rPr>
          <w:rFonts w:ascii="Tahoma" w:hAnsi="Tahoma" w:cs="Tahoma"/>
          <w:sz w:val="24"/>
        </w:rPr>
        <w:t>saine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ainsi</w:t>
      </w:r>
      <w:proofErr w:type="spellEnd"/>
      <w:r>
        <w:rPr>
          <w:rFonts w:ascii="Tahoma" w:hAnsi="Tahoma" w:cs="Tahoma"/>
          <w:sz w:val="24"/>
        </w:rPr>
        <w:t xml:space="preserve"> que </w:t>
      </w:r>
      <w:proofErr w:type="spellStart"/>
      <w:r>
        <w:rPr>
          <w:rFonts w:ascii="Tahoma" w:hAnsi="Tahoma" w:cs="Tahoma"/>
          <w:sz w:val="24"/>
        </w:rPr>
        <w:t>l’exercice</w:t>
      </w:r>
      <w:proofErr w:type="spellEnd"/>
      <w:r>
        <w:rPr>
          <w:rFonts w:ascii="Tahoma" w:hAnsi="Tahoma" w:cs="Tahoma"/>
          <w:sz w:val="24"/>
        </w:rPr>
        <w:t xml:space="preserve"> physique</w:t>
      </w:r>
      <w:r>
        <w:rPr>
          <w:rFonts w:ascii="Tahoma" w:hAnsi="Tahoma" w:cs="Tahoma"/>
          <w:spacing w:val="-3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line="271" w:lineRule="exact"/>
        <w:ind w:left="253" w:hanging="147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lutter</w:t>
      </w:r>
      <w:proofErr w:type="spellEnd"/>
      <w:proofErr w:type="gram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contre</w:t>
      </w:r>
      <w:proofErr w:type="spellEnd"/>
      <w:r>
        <w:rPr>
          <w:rFonts w:ascii="Tahoma" w:hAnsi="Tahoma" w:cs="Tahoma"/>
          <w:sz w:val="24"/>
        </w:rPr>
        <w:t xml:space="preserve"> les </w:t>
      </w:r>
      <w:proofErr w:type="spellStart"/>
      <w:r>
        <w:rPr>
          <w:rFonts w:ascii="Tahoma" w:hAnsi="Tahoma" w:cs="Tahoma"/>
          <w:sz w:val="24"/>
        </w:rPr>
        <w:t>grandes</w:t>
      </w:r>
      <w:proofErr w:type="spellEnd"/>
      <w:r>
        <w:rPr>
          <w:rFonts w:ascii="Tahoma" w:hAnsi="Tahoma" w:cs="Tahoma"/>
          <w:sz w:val="24"/>
        </w:rPr>
        <w:t xml:space="preserve"> maladies et </w:t>
      </w:r>
      <w:proofErr w:type="spellStart"/>
      <w:r>
        <w:rPr>
          <w:rFonts w:ascii="Tahoma" w:hAnsi="Tahoma" w:cs="Tahoma"/>
          <w:sz w:val="24"/>
        </w:rPr>
        <w:t>améliorer</w:t>
      </w:r>
      <w:proofErr w:type="spellEnd"/>
      <w:r>
        <w:rPr>
          <w:rFonts w:ascii="Tahoma" w:hAnsi="Tahoma" w:cs="Tahoma"/>
          <w:sz w:val="24"/>
        </w:rPr>
        <w:t xml:space="preserve"> la santé des</w:t>
      </w:r>
      <w:r>
        <w:rPr>
          <w:rFonts w:ascii="Tahoma" w:hAnsi="Tahoma" w:cs="Tahoma"/>
          <w:sz w:val="24"/>
        </w:rPr>
        <w:t xml:space="preserve"> femmes et des </w:t>
      </w:r>
      <w:proofErr w:type="spellStart"/>
      <w:r>
        <w:rPr>
          <w:rFonts w:ascii="Tahoma" w:hAnsi="Tahoma" w:cs="Tahoma"/>
          <w:sz w:val="24"/>
        </w:rPr>
        <w:t>enfants</w:t>
      </w:r>
      <w:proofErr w:type="spellEnd"/>
      <w:r>
        <w:rPr>
          <w:rFonts w:ascii="Tahoma" w:hAnsi="Tahoma" w:cs="Tahoma"/>
          <w:spacing w:val="-31"/>
          <w:sz w:val="24"/>
        </w:rPr>
        <w:t xml:space="preserve"> </w:t>
      </w:r>
      <w:r>
        <w:rPr>
          <w:rFonts w:ascii="Tahoma" w:hAnsi="Tahoma" w:cs="Tahoma"/>
          <w:sz w:val="24"/>
        </w:rPr>
        <w:t>;</w:t>
      </w:r>
    </w:p>
    <w:p w:rsidR="00755D9D" w:rsidRDefault="009E43FE">
      <w:pPr>
        <w:pStyle w:val="Paragraphedeliste"/>
        <w:numPr>
          <w:ilvl w:val="0"/>
          <w:numId w:val="2"/>
        </w:numPr>
        <w:tabs>
          <w:tab w:val="left" w:pos="254"/>
        </w:tabs>
        <w:spacing w:before="57"/>
        <w:ind w:left="253" w:hanging="147"/>
        <w:jc w:val="both"/>
        <w:rPr>
          <w:rFonts w:ascii="Tahoma" w:hAnsi="Tahoma" w:cs="Tahoma"/>
          <w:sz w:val="24"/>
        </w:rPr>
      </w:pPr>
      <w:proofErr w:type="spellStart"/>
      <w:proofErr w:type="gramStart"/>
      <w:r>
        <w:rPr>
          <w:rFonts w:ascii="Tahoma" w:hAnsi="Tahoma" w:cs="Tahoma"/>
          <w:sz w:val="24"/>
        </w:rPr>
        <w:t>améliorer</w:t>
      </w:r>
      <w:proofErr w:type="spellEnd"/>
      <w:proofErr w:type="gram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l’accès</w:t>
      </w:r>
      <w:proofErr w:type="spellEnd"/>
      <w:r>
        <w:rPr>
          <w:rFonts w:ascii="Tahoma" w:hAnsi="Tahoma" w:cs="Tahoma"/>
          <w:sz w:val="24"/>
        </w:rPr>
        <w:t xml:space="preserve"> aux</w:t>
      </w:r>
      <w:r>
        <w:rPr>
          <w:rFonts w:ascii="Tahoma" w:hAnsi="Tahoma" w:cs="Tahoma"/>
          <w:spacing w:val="-4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soins</w:t>
      </w:r>
      <w:proofErr w:type="spellEnd"/>
      <w:r>
        <w:rPr>
          <w:rFonts w:ascii="Tahoma" w:hAnsi="Tahoma" w:cs="Tahoma"/>
          <w:sz w:val="24"/>
        </w:rPr>
        <w:t>.</w:t>
      </w:r>
    </w:p>
    <w:p w:rsidR="00755D9D" w:rsidRDefault="00755D9D">
      <w:pPr>
        <w:pStyle w:val="Corpsdetexte"/>
        <w:spacing w:before="10"/>
        <w:rPr>
          <w:rFonts w:ascii="Tahoma" w:hAnsi="Tahoma" w:cs="Tahoma"/>
          <w:sz w:val="33"/>
        </w:rPr>
      </w:pPr>
    </w:p>
    <w:p w:rsidR="00755D9D" w:rsidRDefault="009E43FE">
      <w:pPr>
        <w:pStyle w:val="Titre1"/>
        <w:numPr>
          <w:ilvl w:val="0"/>
          <w:numId w:val="1"/>
        </w:numPr>
        <w:tabs>
          <w:tab w:val="left" w:pos="402"/>
        </w:tabs>
        <w:spacing w:before="1"/>
        <w:ind w:left="401" w:hanging="295"/>
        <w:rPr>
          <w:rFonts w:ascii="Tahoma" w:hAnsi="Tahoma" w:cs="Tahoma"/>
          <w:u w:val="none" w:color="C5000B"/>
        </w:rPr>
      </w:pPr>
      <w:r>
        <w:rPr>
          <w:rFonts w:ascii="Tahoma" w:hAnsi="Tahoma" w:cs="Tahoma"/>
          <w:color w:val="C5000B"/>
          <w:u w:val="none" w:color="C5000B"/>
        </w:rPr>
        <w:t xml:space="preserve">Interventions </w:t>
      </w:r>
      <w:proofErr w:type="spellStart"/>
      <w:r>
        <w:rPr>
          <w:rFonts w:ascii="Tahoma" w:hAnsi="Tahoma" w:cs="Tahoma"/>
          <w:color w:val="C5000B"/>
          <w:u w:val="none" w:color="C5000B"/>
        </w:rPr>
        <w:t>sanitaires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</w:t>
      </w:r>
      <w:proofErr w:type="spellStart"/>
      <w:r>
        <w:rPr>
          <w:rFonts w:ascii="Tahoma" w:hAnsi="Tahoma" w:cs="Tahoma"/>
          <w:color w:val="C5000B"/>
          <w:u w:val="none" w:color="C5000B"/>
        </w:rPr>
        <w:t>en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</w:t>
      </w:r>
      <w:proofErr w:type="spellStart"/>
      <w:proofErr w:type="gramStart"/>
      <w:r>
        <w:rPr>
          <w:rFonts w:ascii="Tahoma" w:hAnsi="Tahoma" w:cs="Tahoma"/>
          <w:color w:val="C5000B"/>
          <w:u w:val="none" w:color="C5000B"/>
        </w:rPr>
        <w:t>cas</w:t>
      </w:r>
      <w:proofErr w:type="spellEnd"/>
      <w:proofErr w:type="gramEnd"/>
      <w:r>
        <w:rPr>
          <w:rFonts w:ascii="Tahoma" w:hAnsi="Tahoma" w:cs="Tahoma"/>
          <w:color w:val="C5000B"/>
          <w:u w:val="none" w:color="C5000B"/>
        </w:rPr>
        <w:t xml:space="preserve"> de</w:t>
      </w:r>
      <w:r>
        <w:rPr>
          <w:rFonts w:ascii="Tahoma" w:hAnsi="Tahoma" w:cs="Tahoma"/>
          <w:color w:val="C5000B"/>
          <w:spacing w:val="-6"/>
          <w:u w:val="none" w:color="C5000B"/>
        </w:rPr>
        <w:t xml:space="preserve"> </w:t>
      </w:r>
      <w:proofErr w:type="spellStart"/>
      <w:r>
        <w:rPr>
          <w:rFonts w:ascii="Tahoma" w:hAnsi="Tahoma" w:cs="Tahoma"/>
          <w:color w:val="C5000B"/>
          <w:u w:val="none" w:color="C5000B"/>
        </w:rPr>
        <w:t>crise</w:t>
      </w:r>
      <w:proofErr w:type="spellEnd"/>
    </w:p>
    <w:p w:rsidR="00755D9D" w:rsidRDefault="00755D9D">
      <w:pPr>
        <w:pStyle w:val="Corpsdetexte"/>
        <w:spacing w:before="1"/>
        <w:rPr>
          <w:rFonts w:ascii="Tahoma" w:hAnsi="Tahoma" w:cs="Tahoma"/>
          <w:b/>
          <w:sz w:val="25"/>
        </w:rPr>
      </w:pPr>
    </w:p>
    <w:p w:rsidR="00755D9D" w:rsidRDefault="009E43FE">
      <w:pPr>
        <w:pStyle w:val="Corpsdetexte"/>
        <w:spacing w:before="100" w:line="290" w:lineRule="auto"/>
        <w:ind w:left="106" w:right="13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L’OMS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aide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les</w:t>
      </w:r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autorités</w:t>
      </w:r>
      <w:proofErr w:type="spellEnd"/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sanitaires</w:t>
      </w:r>
      <w:proofErr w:type="spellEnd"/>
      <w:r>
        <w:rPr>
          <w:rFonts w:ascii="Tahoma" w:hAnsi="Tahoma" w:cs="Tahoma"/>
        </w:rPr>
        <w:t xml:space="preserve"> à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préparer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aux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situations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crises,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à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intervenir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efficacement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cas</w:t>
      </w:r>
      <w:proofErr w:type="spellEnd"/>
      <w:proofErr w:type="gram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risque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avéré</w:t>
      </w:r>
      <w:proofErr w:type="spellEnd"/>
      <w:r>
        <w:rPr>
          <w:rFonts w:ascii="Tahoma" w:hAnsi="Tahoma" w:cs="Tahoma"/>
        </w:rPr>
        <w:t xml:space="preserve"> et à </w:t>
      </w:r>
      <w:proofErr w:type="spellStart"/>
      <w:r>
        <w:rPr>
          <w:rFonts w:ascii="Tahoma" w:hAnsi="Tahoma" w:cs="Tahoma"/>
        </w:rPr>
        <w:t>mieux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organiser</w:t>
      </w:r>
      <w:proofErr w:type="spellEnd"/>
      <w:r>
        <w:rPr>
          <w:rFonts w:ascii="Tahoma" w:hAnsi="Tahoma" w:cs="Tahoma"/>
        </w:rPr>
        <w:t xml:space="preserve"> le </w:t>
      </w:r>
      <w:proofErr w:type="spellStart"/>
      <w:r>
        <w:rPr>
          <w:rFonts w:ascii="Tahoma" w:hAnsi="Tahoma" w:cs="Tahoma"/>
        </w:rPr>
        <w:t>système</w:t>
      </w:r>
      <w:proofErr w:type="spellEnd"/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veille</w:t>
      </w:r>
      <w:proofErr w:type="spellEnd"/>
      <w:r>
        <w:rPr>
          <w:rFonts w:ascii="Tahoma" w:hAnsi="Tahoma" w:cs="Tahoma"/>
        </w:rPr>
        <w:t xml:space="preserve"> et de </w:t>
      </w:r>
      <w:proofErr w:type="spellStart"/>
      <w:r>
        <w:rPr>
          <w:rFonts w:ascii="Tahoma" w:hAnsi="Tahoma" w:cs="Tahoma"/>
        </w:rPr>
        <w:t>sécurité</w:t>
      </w:r>
      <w:proofErr w:type="spellEnd"/>
      <w:r>
        <w:rPr>
          <w:rFonts w:ascii="Tahoma" w:hAnsi="Tahoma" w:cs="Tahoma"/>
        </w:rPr>
        <w:t xml:space="preserve"> sanitaire. L’OMS </w:t>
      </w:r>
      <w:proofErr w:type="spellStart"/>
      <w:r>
        <w:rPr>
          <w:rFonts w:ascii="Tahoma" w:hAnsi="Tahoma" w:cs="Tahoma"/>
        </w:rPr>
        <w:t>s’appuie</w:t>
      </w:r>
      <w:proofErr w:type="spellEnd"/>
      <w:r>
        <w:rPr>
          <w:rFonts w:ascii="Tahoma" w:hAnsi="Tahoma" w:cs="Tahoma"/>
        </w:rPr>
        <w:t xml:space="preserve"> sur </w:t>
      </w:r>
      <w:proofErr w:type="gramStart"/>
      <w:r>
        <w:rPr>
          <w:rFonts w:ascii="Tahoma" w:hAnsi="Tahoma" w:cs="Tahoma"/>
        </w:rPr>
        <w:t>un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réseau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mondial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d’alerte</w:t>
      </w:r>
      <w:proofErr w:type="spellEnd"/>
      <w:r>
        <w:rPr>
          <w:rFonts w:ascii="Tahoma" w:hAnsi="Tahoma" w:cs="Tahoma"/>
        </w:rPr>
        <w:t xml:space="preserve"> et </w:t>
      </w:r>
      <w:proofErr w:type="spellStart"/>
      <w:r>
        <w:rPr>
          <w:rFonts w:ascii="Tahoma" w:hAnsi="Tahoma" w:cs="Tahoma"/>
        </w:rPr>
        <w:t>d’action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d’épidémie</w:t>
      </w:r>
      <w:proofErr w:type="spellEnd"/>
      <w:r>
        <w:rPr>
          <w:rFonts w:ascii="Tahoma" w:hAnsi="Tahoma" w:cs="Tahoma"/>
        </w:rPr>
        <w:t xml:space="preserve">, le </w:t>
      </w:r>
      <w:proofErr w:type="spellStart"/>
      <w:r>
        <w:rPr>
          <w:rFonts w:ascii="Tahoma" w:hAnsi="Tahoma" w:cs="Tahoma"/>
        </w:rPr>
        <w:t>réseau</w:t>
      </w:r>
      <w:proofErr w:type="spellEnd"/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GAR.</w:t>
      </w:r>
    </w:p>
    <w:p w:rsidR="00755D9D" w:rsidRDefault="00755D9D">
      <w:pPr>
        <w:pStyle w:val="Corpsdetexte"/>
        <w:spacing w:before="8"/>
        <w:rPr>
          <w:rFonts w:ascii="Tahoma" w:hAnsi="Tahoma" w:cs="Tahoma"/>
          <w:sz w:val="28"/>
        </w:rPr>
      </w:pPr>
    </w:p>
    <w:p w:rsidR="00755D9D" w:rsidRDefault="009E43FE">
      <w:pPr>
        <w:pStyle w:val="Titre1"/>
        <w:numPr>
          <w:ilvl w:val="0"/>
          <w:numId w:val="1"/>
        </w:numPr>
        <w:tabs>
          <w:tab w:val="left" w:pos="390"/>
        </w:tabs>
        <w:ind w:left="389" w:hanging="283"/>
        <w:jc w:val="both"/>
        <w:rPr>
          <w:rFonts w:ascii="Tahoma" w:hAnsi="Tahoma" w:cs="Tahoma"/>
          <w:u w:val="none" w:color="C5000B"/>
        </w:rPr>
      </w:pPr>
      <w:r>
        <w:rPr>
          <w:rFonts w:ascii="Tahoma" w:hAnsi="Tahoma" w:cs="Tahoma"/>
          <w:color w:val="C5000B"/>
          <w:u w:val="none" w:color="C5000B"/>
        </w:rPr>
        <w:t xml:space="preserve">Le </w:t>
      </w:r>
      <w:proofErr w:type="spellStart"/>
      <w:r>
        <w:rPr>
          <w:rFonts w:ascii="Tahoma" w:hAnsi="Tahoma" w:cs="Tahoma"/>
          <w:color w:val="C5000B"/>
          <w:u w:val="none" w:color="C5000B"/>
        </w:rPr>
        <w:t>règlement</w:t>
      </w:r>
      <w:proofErr w:type="spellEnd"/>
      <w:r>
        <w:rPr>
          <w:rFonts w:ascii="Tahoma" w:hAnsi="Tahoma" w:cs="Tahoma"/>
          <w:color w:val="C5000B"/>
          <w:u w:val="none" w:color="C5000B"/>
        </w:rPr>
        <w:t xml:space="preserve"> sanitaire international</w:t>
      </w:r>
      <w:r>
        <w:rPr>
          <w:rFonts w:ascii="Tahoma" w:hAnsi="Tahoma" w:cs="Tahoma"/>
          <w:color w:val="C5000B"/>
          <w:spacing w:val="-5"/>
          <w:u w:val="none" w:color="C5000B"/>
        </w:rPr>
        <w:t xml:space="preserve"> </w:t>
      </w:r>
      <w:r>
        <w:rPr>
          <w:rFonts w:ascii="Tahoma" w:hAnsi="Tahoma" w:cs="Tahoma"/>
          <w:color w:val="C5000B"/>
          <w:u w:val="none" w:color="C5000B"/>
        </w:rPr>
        <w:t>(RSI)</w:t>
      </w:r>
    </w:p>
    <w:p w:rsidR="00755D9D" w:rsidRDefault="00755D9D">
      <w:pPr>
        <w:pStyle w:val="Corpsdetexte"/>
        <w:spacing w:before="2"/>
        <w:rPr>
          <w:rFonts w:ascii="Tahoma" w:hAnsi="Tahoma" w:cs="Tahoma"/>
          <w:b/>
          <w:sz w:val="25"/>
        </w:rPr>
      </w:pPr>
    </w:p>
    <w:p w:rsidR="00755D9D" w:rsidRDefault="009E43FE">
      <w:pPr>
        <w:pStyle w:val="Corpsdetexte"/>
        <w:spacing w:before="100" w:line="290" w:lineRule="auto"/>
        <w:ind w:left="106" w:right="109"/>
        <w:jc w:val="both"/>
      </w:pPr>
      <w:proofErr w:type="spellStart"/>
      <w:r>
        <w:rPr>
          <w:rFonts w:ascii="Tahoma" w:hAnsi="Tahoma" w:cs="Tahoma"/>
        </w:rPr>
        <w:t>Entré</w:t>
      </w:r>
      <w:proofErr w:type="spellEnd"/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vigueur</w:t>
      </w:r>
      <w:proofErr w:type="spellEnd"/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juin</w:t>
      </w:r>
      <w:proofErr w:type="spellEnd"/>
      <w:r>
        <w:rPr>
          <w:rFonts w:ascii="Tahoma" w:hAnsi="Tahoma" w:cs="Tahoma"/>
        </w:rPr>
        <w:t xml:space="preserve"> 2007,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le RSI</w:t>
      </w:r>
      <w:r>
        <w:rPr>
          <w:rFonts w:ascii="Tahoma" w:hAnsi="Tahoma" w:cs="Tahoma"/>
          <w:spacing w:val="-1"/>
        </w:rPr>
        <w:t xml:space="preserve"> </w:t>
      </w:r>
      <w:proofErr w:type="spellStart"/>
      <w:r>
        <w:rPr>
          <w:rFonts w:ascii="Tahoma" w:hAnsi="Tahoma" w:cs="Tahoma"/>
        </w:rPr>
        <w:t>édicte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règles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les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États</w:t>
      </w:r>
      <w:proofErr w:type="spellEnd"/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doivent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 xml:space="preserve">observer pour </w:t>
      </w:r>
      <w:proofErr w:type="spellStart"/>
      <w:r>
        <w:rPr>
          <w:rFonts w:ascii="Tahoma" w:hAnsi="Tahoma" w:cs="Tahoma"/>
        </w:rPr>
        <w:t>repérer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et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tenter</w:t>
      </w:r>
      <w:proofErr w:type="spellEnd"/>
      <w:r>
        <w:rPr>
          <w:rFonts w:ascii="Tahoma" w:hAnsi="Tahoma" w:cs="Tahoma"/>
        </w:rPr>
        <w:t xml:space="preserve"> de stopper les </w:t>
      </w:r>
      <w:proofErr w:type="spellStart"/>
      <w:r>
        <w:rPr>
          <w:rFonts w:ascii="Tahoma" w:hAnsi="Tahoma" w:cs="Tahoma"/>
        </w:rPr>
        <w:t>épidémies</w:t>
      </w:r>
      <w:proofErr w:type="spellEnd"/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>Un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centre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stratégique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d’opérations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sanitaires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(SHOC)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sert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à</w:t>
      </w:r>
      <w:r>
        <w:rPr>
          <w:rFonts w:ascii="Tahoma" w:hAnsi="Tahoma" w:cs="Tahoma"/>
          <w:spacing w:val="-14"/>
        </w:rPr>
        <w:t xml:space="preserve"> </w:t>
      </w:r>
      <w:proofErr w:type="spellStart"/>
      <w:r>
        <w:rPr>
          <w:rFonts w:ascii="Tahoma" w:hAnsi="Tahoma" w:cs="Tahoma"/>
        </w:rPr>
        <w:t>coordonner</w:t>
      </w:r>
      <w:proofErr w:type="spellEnd"/>
      <w:r>
        <w:rPr>
          <w:rFonts w:ascii="Tahoma" w:hAnsi="Tahoma" w:cs="Tahoma"/>
          <w:spacing w:val="-15"/>
        </w:rPr>
        <w:t xml:space="preserve"> </w:t>
      </w:r>
      <w:proofErr w:type="spellStart"/>
      <w:r>
        <w:rPr>
          <w:rFonts w:ascii="Tahoma" w:hAnsi="Tahoma" w:cs="Tahoma"/>
        </w:rPr>
        <w:t>l’information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et</w:t>
      </w:r>
      <w:r>
        <w:rPr>
          <w:rFonts w:ascii="Tahoma" w:hAnsi="Tahoma" w:cs="Tahoma"/>
          <w:spacing w:val="-15"/>
        </w:rPr>
        <w:t xml:space="preserve"> </w:t>
      </w:r>
      <w:proofErr w:type="spellStart"/>
      <w:r>
        <w:rPr>
          <w:rFonts w:ascii="Tahoma" w:hAnsi="Tahoma" w:cs="Tahoma"/>
        </w:rPr>
        <w:t>l’action</w:t>
      </w:r>
      <w:proofErr w:type="spellEnd"/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entre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les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pays.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Le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 xml:space="preserve">SHOC a </w:t>
      </w:r>
      <w:proofErr w:type="spellStart"/>
      <w:r>
        <w:rPr>
          <w:rFonts w:ascii="Tahoma" w:hAnsi="Tahoma" w:cs="Tahoma"/>
        </w:rPr>
        <w:t>été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service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juillet</w:t>
      </w:r>
      <w:proofErr w:type="spellEnd"/>
      <w:r>
        <w:rPr>
          <w:rFonts w:ascii="Tahoma" w:hAnsi="Tahoma" w:cs="Tahoma"/>
        </w:rPr>
        <w:t xml:space="preserve"> 2003 et </w:t>
      </w:r>
      <w:proofErr w:type="spellStart"/>
      <w:r>
        <w:rPr>
          <w:rFonts w:ascii="Tahoma" w:hAnsi="Tahoma" w:cs="Tahoma"/>
        </w:rPr>
        <w:t>utilisé</w:t>
      </w:r>
      <w:proofErr w:type="spellEnd"/>
      <w:r>
        <w:rPr>
          <w:rFonts w:ascii="Tahoma" w:hAnsi="Tahoma" w:cs="Tahoma"/>
        </w:rPr>
        <w:t xml:space="preserve"> pour la première </w:t>
      </w:r>
      <w:proofErr w:type="spellStart"/>
      <w:r>
        <w:rPr>
          <w:rFonts w:ascii="Tahoma" w:hAnsi="Tahoma" w:cs="Tahoma"/>
        </w:rPr>
        <w:t>fois</w:t>
      </w:r>
      <w:proofErr w:type="spellEnd"/>
      <w:r>
        <w:rPr>
          <w:rFonts w:ascii="Tahoma" w:hAnsi="Tahoma" w:cs="Tahoma"/>
        </w:rPr>
        <w:t xml:space="preserve"> à </w:t>
      </w:r>
      <w:proofErr w:type="spellStart"/>
      <w:r>
        <w:rPr>
          <w:rFonts w:ascii="Tahoma" w:hAnsi="Tahoma" w:cs="Tahoma"/>
        </w:rPr>
        <w:t>l’appui</w:t>
      </w:r>
      <w:proofErr w:type="spellEnd"/>
      <w:r>
        <w:rPr>
          <w:rFonts w:ascii="Tahoma" w:hAnsi="Tahoma" w:cs="Tahoma"/>
        </w:rPr>
        <w:t xml:space="preserve"> de la coordination </w:t>
      </w:r>
      <w:proofErr w:type="spellStart"/>
      <w:r>
        <w:rPr>
          <w:rFonts w:ascii="Tahoma" w:hAnsi="Tahoma" w:cs="Tahoma"/>
        </w:rPr>
        <w:t>d’urgence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lors</w:t>
      </w:r>
      <w:proofErr w:type="spellEnd"/>
      <w:r>
        <w:rPr>
          <w:rFonts w:ascii="Tahoma" w:hAnsi="Tahoma" w:cs="Tahoma"/>
        </w:rPr>
        <w:t xml:space="preserve"> de la catastrophe du </w:t>
      </w:r>
      <w:proofErr w:type="spellStart"/>
      <w:r>
        <w:rPr>
          <w:rFonts w:ascii="Tahoma" w:hAnsi="Tahoma" w:cs="Tahoma"/>
        </w:rPr>
        <w:t>raz</w:t>
      </w:r>
      <w:r>
        <w:rPr>
          <w:rFonts w:ascii="Tahoma" w:hAnsi="Tahoma" w:cs="Tahoma"/>
        </w:rPr>
        <w:softHyphen/>
        <w:t>de</w:t>
      </w:r>
      <w:r>
        <w:rPr>
          <w:rFonts w:ascii="Tahoma" w:hAnsi="Tahoma" w:cs="Tahoma"/>
        </w:rPr>
        <w:softHyphen/>
        <w:t>marée</w:t>
      </w:r>
      <w:proofErr w:type="spellEnd"/>
      <w:r>
        <w:rPr>
          <w:rFonts w:ascii="Tahoma" w:hAnsi="Tahoma" w:cs="Tahoma"/>
        </w:rPr>
        <w:t xml:space="preserve"> le 26 </w:t>
      </w:r>
      <w:proofErr w:type="spellStart"/>
      <w:r>
        <w:rPr>
          <w:rFonts w:ascii="Tahoma" w:hAnsi="Tahoma" w:cs="Tahoma"/>
        </w:rPr>
        <w:t>décembre</w:t>
      </w:r>
      <w:proofErr w:type="spellEnd"/>
      <w:r>
        <w:rPr>
          <w:rFonts w:ascii="Tahoma" w:hAnsi="Tahoma" w:cs="Tahoma"/>
          <w:spacing w:val="-32"/>
        </w:rPr>
        <w:t xml:space="preserve"> </w:t>
      </w:r>
      <w:r>
        <w:rPr>
          <w:rFonts w:ascii="Tahoma" w:hAnsi="Tahoma" w:cs="Tahoma"/>
        </w:rPr>
        <w:t>2004.</w:t>
      </w:r>
    </w:p>
    <w:sectPr w:rsidR="00755D9D">
      <w:headerReference w:type="default" r:id="rId10"/>
      <w:footerReference w:type="default" r:id="rId11"/>
      <w:pgSz w:w="11880" w:h="16820"/>
      <w:pgMar w:top="1740" w:right="1440" w:bottom="280" w:left="1300" w:header="1335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43FE">
      <w:r>
        <w:separator/>
      </w:r>
    </w:p>
  </w:endnote>
  <w:endnote w:type="continuationSeparator" w:id="0">
    <w:p w:rsidR="00000000" w:rsidRDefault="009E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992726"/>
      <w:docPartObj>
        <w:docPartGallery w:val="Page Numbers (Bottom of Page)"/>
        <w:docPartUnique/>
      </w:docPartObj>
    </w:sdtPr>
    <w:sdtEndPr/>
    <w:sdtContent>
      <w:p w:rsidR="00755D9D" w:rsidRDefault="009E43FE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5D9D" w:rsidRDefault="009E43FE">
    <w:pPr>
      <w:pStyle w:val="Pieddepage"/>
    </w:pPr>
    <w:r>
      <w:t>MAILLET-PERLOT-DELAHAYE-2020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42670"/>
      <w:docPartObj>
        <w:docPartGallery w:val="Page Numbers (Bottom of Page)"/>
        <w:docPartUnique/>
      </w:docPartObj>
    </w:sdtPr>
    <w:sdtEndPr/>
    <w:sdtContent>
      <w:p w:rsidR="00755D9D" w:rsidRDefault="009E43FE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55D9D" w:rsidRDefault="009E43FE">
    <w:pPr>
      <w:pStyle w:val="Pieddepage"/>
    </w:pPr>
    <w:r>
      <w:t>MAILLET-PERLOT-DELAHAYE-2019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43FE">
      <w:r>
        <w:separator/>
      </w:r>
    </w:p>
  </w:footnote>
  <w:footnote w:type="continuationSeparator" w:id="0">
    <w:p w:rsidR="00000000" w:rsidRDefault="009E4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9D" w:rsidRDefault="009E43FE">
    <w:pPr>
      <w:pStyle w:val="Corpsdetexte"/>
      <w:spacing w:line="12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1184275</wp:posOffset>
              </wp:positionH>
              <wp:positionV relativeFrom="page">
                <wp:posOffset>412115</wp:posOffset>
              </wp:positionV>
              <wp:extent cx="5467985" cy="712470"/>
              <wp:effectExtent l="3175" t="254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732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5D9D" w:rsidRDefault="00755D9D">
                          <w:pPr>
                            <w:pStyle w:val="Titre2"/>
                            <w:jc w:val="cen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93.25pt;margin-top:32.45pt;width:430.45pt;height:56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itre2"/>
                      <w:spacing w:before="40" w:after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9D" w:rsidRDefault="00755D9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A3CEE"/>
    <w:multiLevelType w:val="multilevel"/>
    <w:tmpl w:val="8FDC6944"/>
    <w:lvl w:ilvl="0">
      <w:start w:val="1"/>
      <w:numFmt w:val="decimal"/>
      <w:lvlText w:val="%1."/>
      <w:lvlJc w:val="left"/>
      <w:pPr>
        <w:ind w:left="363" w:hanging="257"/>
      </w:pPr>
      <w:rPr>
        <w:rFonts w:ascii="Tahoma" w:eastAsia="Georgia" w:hAnsi="Tahoma" w:cs="Tahoma"/>
        <w:b/>
        <w:bCs/>
        <w:color w:val="C5000B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238" w:hanging="25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16" w:hanging="25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94" w:hanging="25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72" w:hanging="2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50" w:hanging="2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28" w:hanging="2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06" w:hanging="25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84" w:hanging="257"/>
      </w:pPr>
      <w:rPr>
        <w:rFonts w:ascii="Symbol" w:hAnsi="Symbol" w:cs="Symbol" w:hint="default"/>
      </w:rPr>
    </w:lvl>
  </w:abstractNum>
  <w:abstractNum w:abstractNumId="1" w15:restartNumberingAfterBreak="0">
    <w:nsid w:val="53E416C1"/>
    <w:multiLevelType w:val="multilevel"/>
    <w:tmpl w:val="3CACE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4E3FEE"/>
    <w:multiLevelType w:val="multilevel"/>
    <w:tmpl w:val="B24C9258"/>
    <w:lvl w:ilvl="0">
      <w:numFmt w:val="bullet"/>
      <w:lvlText w:val="-"/>
      <w:lvlJc w:val="left"/>
      <w:pPr>
        <w:ind w:left="106" w:hanging="148"/>
      </w:pPr>
      <w:rPr>
        <w:rFonts w:ascii="Georgia" w:hAnsi="Georgia" w:cs="Georgia" w:hint="default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004" w:hanging="1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08" w:hanging="1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12" w:hanging="1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16" w:hanging="1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0" w:hanging="1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24" w:hanging="1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28" w:hanging="1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32" w:hanging="148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9D"/>
    <w:rsid w:val="00755D9D"/>
    <w:rsid w:val="009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CDC55-D45C-48A2-944E-312AA47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Titre1">
    <w:name w:val="heading 1"/>
    <w:basedOn w:val="Normal"/>
    <w:uiPriority w:val="9"/>
    <w:qFormat/>
    <w:pPr>
      <w:ind w:left="395" w:hanging="289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34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52343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En-tteCar">
    <w:name w:val="En-tête Car"/>
    <w:basedOn w:val="Policepardfaut"/>
    <w:uiPriority w:val="99"/>
    <w:qFormat/>
    <w:rsid w:val="00523438"/>
    <w:rPr>
      <w:rFonts w:ascii="Georgia" w:eastAsia="Georgia" w:hAnsi="Georgia" w:cs="Georgi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523438"/>
    <w:rPr>
      <w:rFonts w:ascii="Georgia" w:eastAsia="Georgia" w:hAnsi="Georgia" w:cs="Georgia"/>
    </w:rPr>
  </w:style>
  <w:style w:type="character" w:customStyle="1" w:styleId="Titre2Car">
    <w:name w:val="Titre 2 Car"/>
    <w:basedOn w:val="Policepardfaut"/>
    <w:link w:val="Titre2"/>
    <w:uiPriority w:val="9"/>
    <w:qFormat/>
    <w:rsid w:val="005234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95906"/>
    <w:rPr>
      <w:rFonts w:ascii="Segoe UI" w:eastAsia="Georgia" w:hAnsi="Segoe UI" w:cs="Segoe UI"/>
      <w:sz w:val="18"/>
      <w:szCs w:val="18"/>
    </w:rPr>
  </w:style>
  <w:style w:type="character" w:customStyle="1" w:styleId="ListLabel1">
    <w:name w:val="ListLabel 1"/>
    <w:qFormat/>
    <w:rPr>
      <w:rFonts w:ascii="Tahoma" w:eastAsia="Georgia" w:hAnsi="Tahoma" w:cs="Tahoma"/>
      <w:b/>
      <w:bCs/>
      <w:color w:val="C5000B"/>
      <w:w w:val="99"/>
      <w:sz w:val="24"/>
      <w:szCs w:val="24"/>
    </w:rPr>
  </w:style>
  <w:style w:type="character" w:customStyle="1" w:styleId="ListLabel2">
    <w:name w:val="ListLabel 2"/>
    <w:qFormat/>
    <w:rPr>
      <w:rFonts w:ascii="Tahoma" w:eastAsia="Georgia" w:hAnsi="Tahoma" w:cs="Georgia"/>
      <w:w w:val="99"/>
      <w:sz w:val="24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52343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1"/>
    <w:qFormat/>
    <w:pPr>
      <w:ind w:left="253" w:hanging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uiPriority w:val="99"/>
    <w:unhideWhenUsed/>
    <w:rsid w:val="005234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523438"/>
    <w:pPr>
      <w:tabs>
        <w:tab w:val="center" w:pos="4536"/>
        <w:tab w:val="right" w:pos="9072"/>
      </w:tabs>
    </w:pPr>
  </w:style>
  <w:style w:type="paragraph" w:styleId="Sansinterligne">
    <w:name w:val="No Spacing"/>
    <w:uiPriority w:val="1"/>
    <w:qFormat/>
    <w:rsid w:val="00523438"/>
    <w:pPr>
      <w:suppressAutoHyphens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95906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ho.int/about/brochure_f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3395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MAILLET Elisabeth</dc:creator>
  <dc:description/>
  <cp:lastModifiedBy>Hewlett-Packard Company</cp:lastModifiedBy>
  <cp:revision>2</cp:revision>
  <cp:lastPrinted>2019-05-01T10:33:00Z</cp:lastPrinted>
  <dcterms:created xsi:type="dcterms:W3CDTF">2020-03-15T09:54:00Z</dcterms:created>
  <dcterms:modified xsi:type="dcterms:W3CDTF">2020-03-15T09:54:00Z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